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C6" w:rsidRDefault="001B77C6">
      <w:pPr>
        <w:pStyle w:val="a3"/>
      </w:pPr>
      <w:r>
        <w:t>ДОГОВОР ПОСТАВКИ №__________</w:t>
      </w:r>
    </w:p>
    <w:p w:rsidR="001B77C6" w:rsidRDefault="001B77C6">
      <w:pPr>
        <w:jc w:val="center"/>
        <w:rPr>
          <w:b/>
          <w:bCs/>
          <w:u w:val="single"/>
        </w:rPr>
      </w:pPr>
    </w:p>
    <w:p w:rsidR="001B77C6" w:rsidRDefault="001B77C6">
      <w:pPr>
        <w:pStyle w:val="a4"/>
      </w:pPr>
      <w:r>
        <w:t>г. Москва</w:t>
      </w:r>
      <w:r>
        <w:tab/>
      </w:r>
      <w:r>
        <w:tab/>
      </w:r>
      <w:r>
        <w:tab/>
      </w:r>
      <w:r>
        <w:tab/>
      </w:r>
      <w:r>
        <w:tab/>
      </w:r>
      <w:r>
        <w:tab/>
      </w:r>
      <w:r>
        <w:tab/>
        <w:t xml:space="preserve">      </w:t>
      </w:r>
      <w:r w:rsidR="00623146">
        <w:t xml:space="preserve">           </w:t>
      </w:r>
      <w:r>
        <w:t>«____» ______________ 20</w:t>
      </w:r>
      <w:r w:rsidR="005B5848">
        <w:t>15</w:t>
      </w:r>
      <w:r>
        <w:t>г.</w:t>
      </w:r>
    </w:p>
    <w:p w:rsidR="001B77C6" w:rsidRDefault="001B77C6">
      <w:pPr>
        <w:pStyle w:val="a4"/>
      </w:pPr>
    </w:p>
    <w:p w:rsidR="00E2754A" w:rsidRDefault="008F16D8" w:rsidP="001B1262">
      <w:pPr>
        <w:ind w:firstLine="709"/>
        <w:jc w:val="both"/>
      </w:pPr>
      <w:r>
        <w:rPr>
          <w:b/>
          <w:color w:val="000000"/>
          <w:spacing w:val="1"/>
        </w:rPr>
        <w:t xml:space="preserve"> «</w:t>
      </w:r>
      <w:r w:rsidR="000D679C">
        <w:rPr>
          <w:b/>
          <w:color w:val="000000"/>
          <w:spacing w:val="1"/>
        </w:rPr>
        <w:t>_________</w:t>
      </w:r>
      <w:r>
        <w:rPr>
          <w:b/>
          <w:color w:val="000000"/>
          <w:spacing w:val="1"/>
        </w:rPr>
        <w:t xml:space="preserve">» </w:t>
      </w:r>
      <w:r w:rsidR="001B77C6" w:rsidRPr="009C3813">
        <w:t xml:space="preserve">именуемое в дальнейшем «Поставщик», в лице </w:t>
      </w:r>
      <w:r>
        <w:rPr>
          <w:color w:val="000000"/>
          <w:spacing w:val="1"/>
        </w:rPr>
        <w:t xml:space="preserve">генерального директора </w:t>
      </w:r>
      <w:r w:rsidR="000D679C">
        <w:rPr>
          <w:color w:val="000000"/>
          <w:spacing w:val="1"/>
        </w:rPr>
        <w:t>_____________________</w:t>
      </w:r>
      <w:r w:rsidR="009C3813" w:rsidRPr="009C3813">
        <w:rPr>
          <w:color w:val="000000"/>
          <w:spacing w:val="1"/>
        </w:rPr>
        <w:t xml:space="preserve">, </w:t>
      </w:r>
      <w:r w:rsidR="009C3813" w:rsidRPr="009C3813">
        <w:rPr>
          <w:color w:val="000000"/>
        </w:rPr>
        <w:t xml:space="preserve">действующего на основании </w:t>
      </w:r>
      <w:r>
        <w:rPr>
          <w:color w:val="000000"/>
        </w:rPr>
        <w:t>Устава</w:t>
      </w:r>
      <w:r w:rsidR="001B77C6" w:rsidRPr="009C3813">
        <w:t xml:space="preserve">, </w:t>
      </w:r>
      <w:r w:rsidR="001B77C6" w:rsidRPr="00CE6F88">
        <w:rPr>
          <w:iCs/>
        </w:rPr>
        <w:t>с одной стороны</w:t>
      </w:r>
      <w:r w:rsidR="001B77C6" w:rsidRPr="00CE6F88">
        <w:t>,</w:t>
      </w:r>
      <w:r w:rsidR="001B77C6" w:rsidRPr="009C3813">
        <w:t xml:space="preserve"> и</w:t>
      </w:r>
      <w:r w:rsidR="00D13482">
        <w:t xml:space="preserve"> </w:t>
      </w:r>
    </w:p>
    <w:p w:rsidR="00ED662F" w:rsidRDefault="008A5308" w:rsidP="001B1262">
      <w:pPr>
        <w:ind w:firstLine="709"/>
        <w:jc w:val="both"/>
      </w:pPr>
      <w:r>
        <w:rPr>
          <w:b/>
          <w:bCs/>
        </w:rPr>
        <w:t>А</w:t>
      </w:r>
      <w:r w:rsidR="00A70828" w:rsidRPr="009C3813">
        <w:rPr>
          <w:b/>
          <w:bCs/>
        </w:rPr>
        <w:t>кционерное общество</w:t>
      </w:r>
      <w:r w:rsidR="00A70828" w:rsidRPr="009C3813">
        <w:rPr>
          <w:bCs/>
        </w:rPr>
        <w:t xml:space="preserve"> </w:t>
      </w:r>
      <w:r w:rsidR="00CE6F88">
        <w:rPr>
          <w:b/>
          <w:bCs/>
        </w:rPr>
        <w:t>«Ведущий проектно-изыскательский и научно-исследовательский институт промышленной технологии</w:t>
      </w:r>
      <w:r w:rsidR="00A70828" w:rsidRPr="009C3813">
        <w:rPr>
          <w:b/>
          <w:bCs/>
        </w:rPr>
        <w:t xml:space="preserve">» </w:t>
      </w:r>
      <w:r>
        <w:rPr>
          <w:bCs/>
        </w:rPr>
        <w:t>(</w:t>
      </w:r>
      <w:r w:rsidR="00CE6F88">
        <w:rPr>
          <w:bCs/>
        </w:rPr>
        <w:t>АО «ВНИПИпромтехнологии»</w:t>
      </w:r>
      <w:r w:rsidR="00A70828" w:rsidRPr="009C3813">
        <w:rPr>
          <w:bCs/>
        </w:rPr>
        <w:t>)</w:t>
      </w:r>
      <w:r w:rsidR="001B77C6" w:rsidRPr="009C3813">
        <w:t xml:space="preserve">, именуемое в </w:t>
      </w:r>
      <w:r w:rsidR="00CE6F88">
        <w:t>дальнейшем «Покупатель», в лице</w:t>
      </w:r>
      <w:r w:rsidR="00A70828" w:rsidRPr="009C3813">
        <w:t xml:space="preserve"> д</w:t>
      </w:r>
      <w:r w:rsidR="001B77C6" w:rsidRPr="009C3813">
        <w:t>иректора</w:t>
      </w:r>
      <w:r w:rsidR="00D708D3">
        <w:t>___________________________</w:t>
      </w:r>
      <w:r w:rsidR="00CE6F88">
        <w:t>, действующего на основании У</w:t>
      </w:r>
      <w:r w:rsidR="001B77C6" w:rsidRPr="009C3813">
        <w:t xml:space="preserve">става, </w:t>
      </w:r>
      <w:r w:rsidR="001B77C6" w:rsidRPr="00CE6F88">
        <w:rPr>
          <w:iCs/>
        </w:rPr>
        <w:t>с другой стороны</w:t>
      </w:r>
      <w:r w:rsidR="001B77C6" w:rsidRPr="00CE6F88">
        <w:t>,</w:t>
      </w:r>
      <w:r w:rsidR="00ED662F" w:rsidRPr="00ED662F">
        <w:t xml:space="preserve"> </w:t>
      </w:r>
      <w:r w:rsidR="00ED662F" w:rsidRPr="007D2216">
        <w:t>далее именуемые «Стороны», заключили настоящий Договор о нижеследующем:</w:t>
      </w:r>
    </w:p>
    <w:p w:rsidR="00E2754A" w:rsidRPr="007D2216" w:rsidRDefault="00E2754A" w:rsidP="001B1262">
      <w:pPr>
        <w:ind w:firstLine="709"/>
        <w:jc w:val="both"/>
      </w:pPr>
    </w:p>
    <w:p w:rsidR="001B77C6" w:rsidRDefault="000E1B0A">
      <w:pPr>
        <w:pStyle w:val="3"/>
        <w:spacing w:after="120"/>
        <w:rPr>
          <w:sz w:val="24"/>
        </w:rPr>
      </w:pPr>
      <w:r>
        <w:rPr>
          <w:sz w:val="24"/>
        </w:rPr>
        <w:t xml:space="preserve">1.  ПРЕДМЕТ </w:t>
      </w:r>
      <w:r w:rsidR="001B77C6">
        <w:rPr>
          <w:sz w:val="24"/>
        </w:rPr>
        <w:t>ДОГОВОРА</w:t>
      </w:r>
    </w:p>
    <w:p w:rsidR="009E3BC3" w:rsidRDefault="009E3BC3" w:rsidP="009E3BC3">
      <w:pPr>
        <w:numPr>
          <w:ilvl w:val="1"/>
          <w:numId w:val="1"/>
        </w:numPr>
        <w:ind w:firstLine="709"/>
        <w:jc w:val="both"/>
      </w:pPr>
      <w:r>
        <w:t xml:space="preserve"> Поставщик обязуется поставить, а Покупатель принять и оплатить периодические издания (газеты, журналы, электронные продукты и т.д.), указанные в Заказе Покупателя (далее «</w:t>
      </w:r>
      <w:r w:rsidR="001F65B7">
        <w:t>Товар</w:t>
      </w:r>
      <w:r>
        <w:t>»), в порядке, сроки и на условиях, предусмотренных настоящим Договором.</w:t>
      </w:r>
    </w:p>
    <w:p w:rsidR="009E3BC3" w:rsidRDefault="009E3BC3" w:rsidP="009E3BC3">
      <w:pPr>
        <w:numPr>
          <w:ilvl w:val="1"/>
          <w:numId w:val="1"/>
        </w:numPr>
        <w:ind w:firstLine="709"/>
        <w:jc w:val="both"/>
      </w:pPr>
      <w:r>
        <w:t xml:space="preserve"> Наименования, периодичность выпуска и ц</w:t>
      </w:r>
      <w:r w:rsidR="000E1B0A">
        <w:t>ен</w:t>
      </w:r>
      <w:r w:rsidR="001F65B7">
        <w:t>а</w:t>
      </w:r>
      <w:r w:rsidR="000E1B0A">
        <w:t xml:space="preserve"> </w:t>
      </w:r>
      <w:r w:rsidR="001F65B7">
        <w:t xml:space="preserve">Товара </w:t>
      </w:r>
      <w:r w:rsidR="000E1B0A">
        <w:t>указываются в Спецификации Покупателя, являющейся</w:t>
      </w:r>
      <w:r>
        <w:t xml:space="preserve"> неотъемлемой частью настоящего Договора.</w:t>
      </w:r>
    </w:p>
    <w:p w:rsidR="00BF1DB1" w:rsidRDefault="00BF1DB1" w:rsidP="006C28A7">
      <w:pPr>
        <w:numPr>
          <w:ilvl w:val="1"/>
          <w:numId w:val="1"/>
        </w:numPr>
        <w:ind w:firstLine="709"/>
        <w:jc w:val="both"/>
      </w:pPr>
      <w:r>
        <w:t>Поставщик</w:t>
      </w:r>
      <w:r w:rsidRPr="00BF1DB1">
        <w:rPr>
          <w:b/>
        </w:rPr>
        <w:t xml:space="preserve"> </w:t>
      </w:r>
      <w:r>
        <w:t>гарантирует, что поставляемый Покупателю Товар не обременен никакими другими правами третьих лиц или иным запретом на распоряжение.</w:t>
      </w:r>
    </w:p>
    <w:p w:rsidR="001B77C6" w:rsidRDefault="001B77C6" w:rsidP="00AD495E">
      <w:pPr>
        <w:pStyle w:val="31"/>
        <w:widowControl/>
        <w:spacing w:line="240" w:lineRule="auto"/>
        <w:rPr>
          <w:spacing w:val="0"/>
          <w:szCs w:val="24"/>
        </w:rPr>
      </w:pPr>
    </w:p>
    <w:p w:rsidR="001B77C6" w:rsidRDefault="001B77C6">
      <w:pPr>
        <w:pStyle w:val="3"/>
        <w:spacing w:after="120"/>
        <w:rPr>
          <w:sz w:val="24"/>
        </w:rPr>
      </w:pPr>
      <w:r>
        <w:rPr>
          <w:sz w:val="24"/>
        </w:rPr>
        <w:t xml:space="preserve">2.    </w:t>
      </w:r>
      <w:r w:rsidR="002A01A5">
        <w:rPr>
          <w:sz w:val="24"/>
        </w:rPr>
        <w:t xml:space="preserve">ПОРЯДОК </w:t>
      </w:r>
      <w:r w:rsidR="00E77E41">
        <w:rPr>
          <w:sz w:val="24"/>
        </w:rPr>
        <w:t xml:space="preserve">ПОСТАВКИ  И  ПРИЕМКИ  </w:t>
      </w:r>
      <w:r>
        <w:rPr>
          <w:sz w:val="24"/>
        </w:rPr>
        <w:t>ТОВАРА</w:t>
      </w:r>
    </w:p>
    <w:p w:rsidR="00273D77" w:rsidRPr="00273D77" w:rsidRDefault="00273D77" w:rsidP="00273D77">
      <w:pPr>
        <w:ind w:firstLine="709"/>
      </w:pPr>
      <w:r>
        <w:rPr>
          <w:b/>
        </w:rPr>
        <w:t>2</w:t>
      </w:r>
      <w:r w:rsidRPr="00273D77">
        <w:rPr>
          <w:b/>
        </w:rPr>
        <w:t>.1.</w:t>
      </w:r>
      <w:r w:rsidRPr="00273D77">
        <w:t xml:space="preserve"> Поставка </w:t>
      </w:r>
      <w:r w:rsidR="001F65B7">
        <w:t>Товара</w:t>
      </w:r>
      <w:r w:rsidRPr="00273D77">
        <w:t xml:space="preserve"> производится отдельными тиражами в следующие сроки:</w:t>
      </w:r>
    </w:p>
    <w:p w:rsidR="00273D77" w:rsidRPr="00273D77" w:rsidRDefault="00273D77" w:rsidP="00203331">
      <w:pPr>
        <w:ind w:firstLine="709"/>
        <w:jc w:val="both"/>
      </w:pPr>
      <w:r>
        <w:rPr>
          <w:b/>
        </w:rPr>
        <w:t>2</w:t>
      </w:r>
      <w:r w:rsidRPr="00273D77">
        <w:rPr>
          <w:b/>
        </w:rPr>
        <w:t>.1.1.</w:t>
      </w:r>
      <w:r w:rsidRPr="00273D77">
        <w:t xml:space="preserve"> Ежедневные издания, выпуск которых осуществляется на территории города местонахождения Покупателя и Поставщика, если этот город совпадает, доставляются Поставщиком Покупателю в день их выхода из печати.</w:t>
      </w:r>
    </w:p>
    <w:p w:rsidR="00273D77" w:rsidRPr="00273D77" w:rsidRDefault="00273D77" w:rsidP="00203331">
      <w:pPr>
        <w:ind w:firstLine="709"/>
        <w:jc w:val="both"/>
      </w:pPr>
      <w:r>
        <w:rPr>
          <w:b/>
        </w:rPr>
        <w:t>2</w:t>
      </w:r>
      <w:r w:rsidRPr="00273D77">
        <w:rPr>
          <w:b/>
        </w:rPr>
        <w:t>.1.2.</w:t>
      </w:r>
      <w:r w:rsidRPr="00273D77">
        <w:t xml:space="preserve"> Поста</w:t>
      </w:r>
      <w:r w:rsidR="00D708D3">
        <w:t>вка и</w:t>
      </w:r>
      <w:r w:rsidR="00944C38">
        <w:t>зданий, не указанных в п. 2</w:t>
      </w:r>
      <w:r w:rsidRPr="00273D77">
        <w:t>.1.1. настоящего Договора, осуществляется Поставщиком Покупателю не позднее дня, следующего за днем их поступления на склад Поставщика.</w:t>
      </w:r>
    </w:p>
    <w:p w:rsidR="00273D77" w:rsidRPr="00273D77" w:rsidRDefault="00273D77" w:rsidP="00203331">
      <w:pPr>
        <w:ind w:firstLine="709"/>
        <w:jc w:val="both"/>
      </w:pPr>
      <w:r>
        <w:rPr>
          <w:b/>
        </w:rPr>
        <w:t>2</w:t>
      </w:r>
      <w:r w:rsidRPr="00273D77">
        <w:rPr>
          <w:b/>
        </w:rPr>
        <w:t>.2.</w:t>
      </w:r>
      <w:r w:rsidRPr="00273D77">
        <w:t xml:space="preserve"> Поставка </w:t>
      </w:r>
      <w:r w:rsidR="001F65B7">
        <w:t xml:space="preserve">Товара </w:t>
      </w:r>
      <w:r w:rsidRPr="00273D77">
        <w:t xml:space="preserve">производится Поставщиком Покупателю путем отгрузки по адресу: 115409, </w:t>
      </w:r>
      <w:r w:rsidR="001F65B7">
        <w:t xml:space="preserve">г. </w:t>
      </w:r>
      <w:r w:rsidRPr="00273D77">
        <w:t>Москва, Каширское ш, дом № 33. Поставка по иным адресам не производится.</w:t>
      </w:r>
    </w:p>
    <w:p w:rsidR="00273D77" w:rsidRPr="00273D77" w:rsidRDefault="00273D77" w:rsidP="00203331">
      <w:pPr>
        <w:ind w:firstLine="709"/>
        <w:jc w:val="both"/>
        <w:rPr>
          <w:b/>
        </w:rPr>
      </w:pPr>
      <w:r>
        <w:rPr>
          <w:b/>
        </w:rPr>
        <w:t>2</w:t>
      </w:r>
      <w:r w:rsidRPr="00273D77">
        <w:rPr>
          <w:b/>
        </w:rPr>
        <w:t>.3.</w:t>
      </w:r>
      <w:r w:rsidRPr="00273D77">
        <w:t xml:space="preserve"> В случае, если д</w:t>
      </w:r>
      <w:r w:rsidR="00944C38">
        <w:t>оступ к адресу, указанному в п.2</w:t>
      </w:r>
      <w:r w:rsidRPr="00273D77">
        <w:t xml:space="preserve">.2. настоящего Договора, производится по принципу пропускной системы, то Покупатель обязан обеспечить доступ Поставщику к месту поставки. </w:t>
      </w:r>
    </w:p>
    <w:p w:rsidR="00273D77" w:rsidRPr="00273D77" w:rsidRDefault="00273D77" w:rsidP="00203331">
      <w:pPr>
        <w:ind w:firstLine="709"/>
        <w:jc w:val="both"/>
        <w:rPr>
          <w:b/>
        </w:rPr>
      </w:pPr>
      <w:r>
        <w:rPr>
          <w:b/>
        </w:rPr>
        <w:t>2</w:t>
      </w:r>
      <w:r w:rsidRPr="00273D77">
        <w:rPr>
          <w:b/>
        </w:rPr>
        <w:t xml:space="preserve">.4. </w:t>
      </w:r>
      <w:r w:rsidR="001A3C00">
        <w:t>Поставка Товара</w:t>
      </w:r>
      <w:r w:rsidRPr="00273D77">
        <w:t xml:space="preserve"> производится Поставщиком в рабочие дни.</w:t>
      </w:r>
    </w:p>
    <w:p w:rsidR="00273D77" w:rsidRPr="00273D77" w:rsidRDefault="00273D77" w:rsidP="00203331">
      <w:pPr>
        <w:ind w:firstLine="709"/>
        <w:jc w:val="both"/>
        <w:rPr>
          <w:b/>
        </w:rPr>
      </w:pPr>
      <w:r>
        <w:rPr>
          <w:b/>
        </w:rPr>
        <w:t>2</w:t>
      </w:r>
      <w:r w:rsidRPr="00273D77">
        <w:rPr>
          <w:b/>
        </w:rPr>
        <w:t xml:space="preserve">.5. </w:t>
      </w:r>
      <w:r w:rsidRPr="00273D77">
        <w:t xml:space="preserve">Моментом поставки </w:t>
      </w:r>
      <w:r w:rsidR="001F65B7">
        <w:t>Товара</w:t>
      </w:r>
      <w:r w:rsidR="005C2020">
        <w:t xml:space="preserve"> </w:t>
      </w:r>
      <w:r w:rsidRPr="00273D77">
        <w:t xml:space="preserve">является момент фактической поставки изданий, а при соглашении сторон: проставление даты и подписи в накладной Поставщика. </w:t>
      </w:r>
    </w:p>
    <w:p w:rsidR="00273D77" w:rsidRDefault="00273D77" w:rsidP="00203331">
      <w:pPr>
        <w:ind w:firstLine="709"/>
        <w:jc w:val="both"/>
      </w:pPr>
      <w:r>
        <w:rPr>
          <w:b/>
        </w:rPr>
        <w:t>2</w:t>
      </w:r>
      <w:r w:rsidRPr="00273D77">
        <w:rPr>
          <w:b/>
        </w:rPr>
        <w:t>.6.</w:t>
      </w:r>
      <w:r w:rsidRPr="00273D77">
        <w:t xml:space="preserve"> Поставщик ежемесячно в течение 10 (Десяти) рабочих дней с момента истечения каждого календарного месяца предоставляет Покупателю по 2 (Два) экземпляра товарной накладной (по форме ТОРГ-12) на поставленны</w:t>
      </w:r>
      <w:r w:rsidR="001F65B7">
        <w:t>й</w:t>
      </w:r>
      <w:r w:rsidRPr="00273D77">
        <w:t xml:space="preserve"> за отчетный месяц</w:t>
      </w:r>
      <w:r w:rsidR="005C2020">
        <w:t xml:space="preserve"> </w:t>
      </w:r>
      <w:r w:rsidR="001F65B7">
        <w:t>Товар</w:t>
      </w:r>
      <w:r w:rsidRPr="00273D77">
        <w:t>. Покупатель в срок не позднее 5 (Пяти) рабочих дней с момента получения документов возвращает Поставщику подписанные вторые экземпляры (ТОРГ-12).</w:t>
      </w:r>
    </w:p>
    <w:p w:rsidR="00273D77" w:rsidRPr="00273D77" w:rsidRDefault="00273D77" w:rsidP="00203331">
      <w:pPr>
        <w:ind w:firstLine="709"/>
        <w:jc w:val="both"/>
      </w:pPr>
      <w:r>
        <w:rPr>
          <w:b/>
        </w:rPr>
        <w:t>2.7</w:t>
      </w:r>
      <w:r w:rsidRPr="00273D77">
        <w:rPr>
          <w:b/>
        </w:rPr>
        <w:t xml:space="preserve">. </w:t>
      </w:r>
      <w:r w:rsidRPr="00273D77">
        <w:t>Право собственности на</w:t>
      </w:r>
      <w:r w:rsidR="005C2020">
        <w:t xml:space="preserve"> </w:t>
      </w:r>
      <w:r w:rsidR="001F65B7">
        <w:t>Товар</w:t>
      </w:r>
      <w:r w:rsidRPr="00273D77">
        <w:t xml:space="preserve">, а также риски случайного повреждения или случайной гибели </w:t>
      </w:r>
      <w:r w:rsidR="001F65B7">
        <w:t>Товара</w:t>
      </w:r>
      <w:r w:rsidRPr="00273D77">
        <w:t xml:space="preserve"> переходят к Покупателю с момента поставки </w:t>
      </w:r>
      <w:r w:rsidR="001F65B7">
        <w:t>Товара</w:t>
      </w:r>
      <w:r w:rsidRPr="00273D77">
        <w:t xml:space="preserve">. </w:t>
      </w:r>
    </w:p>
    <w:p w:rsidR="000F2CDF" w:rsidRPr="000F2CDF" w:rsidRDefault="000F2CDF" w:rsidP="000F2CDF"/>
    <w:p w:rsidR="007C4C8C" w:rsidRPr="003F6AD4" w:rsidRDefault="002A01A5" w:rsidP="003F6AD4">
      <w:pPr>
        <w:pStyle w:val="3"/>
        <w:spacing w:after="120"/>
        <w:rPr>
          <w:sz w:val="24"/>
        </w:rPr>
      </w:pPr>
      <w:r>
        <w:rPr>
          <w:sz w:val="24"/>
        </w:rPr>
        <w:t>3.    КАЧЕСТВО</w:t>
      </w:r>
      <w:r w:rsidR="001B77C6">
        <w:rPr>
          <w:sz w:val="24"/>
        </w:rPr>
        <w:t xml:space="preserve"> </w:t>
      </w:r>
      <w:r w:rsidR="00612F59">
        <w:rPr>
          <w:sz w:val="24"/>
        </w:rPr>
        <w:t xml:space="preserve">И  КОМПЛЕКТНОСТЬ  </w:t>
      </w:r>
      <w:r w:rsidR="001B77C6">
        <w:rPr>
          <w:sz w:val="24"/>
        </w:rPr>
        <w:t>ТОВАРА</w:t>
      </w:r>
    </w:p>
    <w:p w:rsidR="00612F59" w:rsidRDefault="00612F59" w:rsidP="001B1262">
      <w:pPr>
        <w:pStyle w:val="31"/>
        <w:widowControl/>
        <w:numPr>
          <w:ilvl w:val="1"/>
          <w:numId w:val="3"/>
        </w:numPr>
        <w:spacing w:line="240" w:lineRule="auto"/>
        <w:ind w:firstLine="709"/>
        <w:rPr>
          <w:szCs w:val="24"/>
        </w:rPr>
      </w:pPr>
      <w:r>
        <w:rPr>
          <w:szCs w:val="24"/>
        </w:rPr>
        <w:t xml:space="preserve">Качество и комплектность поставляемого </w:t>
      </w:r>
      <w:r w:rsidR="00826D42">
        <w:rPr>
          <w:szCs w:val="24"/>
        </w:rPr>
        <w:t>Т</w:t>
      </w:r>
      <w:r>
        <w:rPr>
          <w:szCs w:val="24"/>
        </w:rPr>
        <w:t>овара должны соответствовать Спецификации (Приложение № 1)</w:t>
      </w:r>
      <w:r w:rsidR="00080630">
        <w:rPr>
          <w:szCs w:val="24"/>
        </w:rPr>
        <w:t>, являющейся неотъемлемой частью Договора.</w:t>
      </w:r>
    </w:p>
    <w:p w:rsidR="001B77C6" w:rsidRDefault="001B77C6" w:rsidP="001B1262">
      <w:pPr>
        <w:pStyle w:val="31"/>
        <w:widowControl/>
        <w:numPr>
          <w:ilvl w:val="1"/>
          <w:numId w:val="3"/>
        </w:numPr>
        <w:spacing w:line="240" w:lineRule="auto"/>
        <w:ind w:firstLine="709"/>
        <w:rPr>
          <w:szCs w:val="24"/>
        </w:rPr>
      </w:pPr>
      <w:r w:rsidRPr="002153A8">
        <w:rPr>
          <w:szCs w:val="24"/>
        </w:rPr>
        <w:t xml:space="preserve">Поставщик несет ответственность за недостатки </w:t>
      </w:r>
      <w:r w:rsidR="00826D42" w:rsidRPr="002153A8">
        <w:rPr>
          <w:szCs w:val="24"/>
        </w:rPr>
        <w:t>Т</w:t>
      </w:r>
      <w:r w:rsidRPr="002153A8">
        <w:rPr>
          <w:szCs w:val="24"/>
        </w:rPr>
        <w:t xml:space="preserve">овара, если не докажет, что они возникли после передачи товара Покупателю вследствие нарушения Покупателем правил пользования </w:t>
      </w:r>
      <w:r w:rsidR="00826D42" w:rsidRPr="002153A8">
        <w:rPr>
          <w:szCs w:val="24"/>
        </w:rPr>
        <w:t>Т</w:t>
      </w:r>
      <w:r w:rsidRPr="002153A8">
        <w:rPr>
          <w:szCs w:val="24"/>
        </w:rPr>
        <w:t>оваром или его хранения, либо действий третьих лиц, либо непреодолимой силы.</w:t>
      </w:r>
    </w:p>
    <w:p w:rsidR="00455CF2" w:rsidRPr="00273D77" w:rsidRDefault="00455CF2" w:rsidP="001B1262">
      <w:pPr>
        <w:pStyle w:val="31"/>
        <w:widowControl/>
        <w:numPr>
          <w:ilvl w:val="1"/>
          <w:numId w:val="3"/>
        </w:numPr>
        <w:spacing w:line="240" w:lineRule="auto"/>
        <w:ind w:firstLine="709"/>
        <w:rPr>
          <w:szCs w:val="24"/>
        </w:rPr>
      </w:pPr>
      <w:r>
        <w:t>В</w:t>
      </w:r>
      <w:r w:rsidRPr="0074328E">
        <w:t xml:space="preserve"> случае поставки </w:t>
      </w:r>
      <w:r>
        <w:t>Товара</w:t>
      </w:r>
      <w:r w:rsidRPr="0074328E">
        <w:t xml:space="preserve">, несоответствующего по качеству, комплектности, таре, упаковке и маркировке стандартам и условиям </w:t>
      </w:r>
      <w:r>
        <w:t>Договор</w:t>
      </w:r>
      <w:r w:rsidRPr="0074328E">
        <w:t>а, Покупатель принимает тако</w:t>
      </w:r>
      <w:r>
        <w:t>й</w:t>
      </w:r>
      <w:r w:rsidRPr="0074328E">
        <w:t xml:space="preserve"> </w:t>
      </w:r>
      <w:r>
        <w:t xml:space="preserve">Товар </w:t>
      </w:r>
      <w:r w:rsidRPr="0074328E">
        <w:t xml:space="preserve">на </w:t>
      </w:r>
      <w:r w:rsidRPr="0074328E">
        <w:lastRenderedPageBreak/>
        <w:t>ответственное хранение, незамедлительно</w:t>
      </w:r>
      <w:r>
        <w:t>, но не позднее 3-х рабочих дней</w:t>
      </w:r>
      <w:r w:rsidRPr="0074328E">
        <w:t xml:space="preserve"> в письменной форме предъявляет Поставщику претензию</w:t>
      </w:r>
      <w:r>
        <w:t>, составленную</w:t>
      </w:r>
      <w:r w:rsidRPr="0074328E">
        <w:t xml:space="preserve"> по результатам приемки. Поставщик в течение </w:t>
      </w:r>
      <w:r>
        <w:t>5-ти рабочих</w:t>
      </w:r>
      <w:r w:rsidRPr="0074328E">
        <w:t xml:space="preserve"> дней с даты получения </w:t>
      </w:r>
      <w:r>
        <w:t>претензии</w:t>
      </w:r>
      <w:r w:rsidRPr="0074328E">
        <w:t xml:space="preserve"> от Покупателя обязан за свой счет заменить </w:t>
      </w:r>
      <w:r>
        <w:t xml:space="preserve">Товар </w:t>
      </w:r>
      <w:r w:rsidRPr="0074328E">
        <w:t>ненадлежащего качества качественным, а также доукомплектовать некомплектн</w:t>
      </w:r>
      <w:r>
        <w:t>ый</w:t>
      </w:r>
      <w:r w:rsidRPr="0074328E">
        <w:t xml:space="preserve"> </w:t>
      </w:r>
      <w:r>
        <w:t>Товар</w:t>
      </w:r>
      <w:r w:rsidRPr="0074328E">
        <w:t xml:space="preserve">, либо заменить его комплектным. Расходы, связанные с принятием некачественного, либо некомплектного </w:t>
      </w:r>
      <w:r>
        <w:t xml:space="preserve">Товара </w:t>
      </w:r>
      <w:r w:rsidRPr="0074328E">
        <w:t xml:space="preserve">на ответственное хранение, его реализацией или возвратом Поставщику, заменой его на </w:t>
      </w:r>
      <w:r>
        <w:t xml:space="preserve">Товар </w:t>
      </w:r>
      <w:r w:rsidRPr="0074328E">
        <w:t>надлежащего качества и комплектн</w:t>
      </w:r>
      <w:r>
        <w:t>ое, несет Поставщик.</w:t>
      </w:r>
    </w:p>
    <w:p w:rsidR="00273D77" w:rsidRPr="00455CF2" w:rsidRDefault="00273D77" w:rsidP="001B1262">
      <w:pPr>
        <w:pStyle w:val="31"/>
        <w:widowControl/>
        <w:numPr>
          <w:ilvl w:val="1"/>
          <w:numId w:val="3"/>
        </w:numPr>
        <w:spacing w:line="240" w:lineRule="auto"/>
        <w:ind w:firstLine="709"/>
        <w:rPr>
          <w:szCs w:val="24"/>
        </w:rPr>
      </w:pPr>
      <w:r>
        <w:t>Упаковка и маркировка поставляемы</w:t>
      </w:r>
      <w:r w:rsidR="001A3C00">
        <w:t>х по настоящему Договору Товара</w:t>
      </w:r>
      <w:r>
        <w:t xml:space="preserve"> должна соответствовать действующим стандар</w:t>
      </w:r>
      <w:r w:rsidR="001A3C00">
        <w:t>там и обеспечивать сохранность и</w:t>
      </w:r>
      <w:r>
        <w:t>зданий.</w:t>
      </w:r>
    </w:p>
    <w:p w:rsidR="00BF1DB1" w:rsidRDefault="00BF1DB1">
      <w:pPr>
        <w:pStyle w:val="3"/>
        <w:spacing w:after="120"/>
        <w:rPr>
          <w:sz w:val="24"/>
        </w:rPr>
      </w:pPr>
    </w:p>
    <w:p w:rsidR="001B77C6" w:rsidRDefault="002A01A5">
      <w:pPr>
        <w:pStyle w:val="3"/>
        <w:spacing w:after="120"/>
        <w:rPr>
          <w:sz w:val="24"/>
        </w:rPr>
      </w:pPr>
      <w:r>
        <w:rPr>
          <w:sz w:val="24"/>
        </w:rPr>
        <w:t xml:space="preserve">  4.    ЦЕНА И </w:t>
      </w:r>
      <w:r w:rsidR="001B77C6">
        <w:rPr>
          <w:sz w:val="24"/>
        </w:rPr>
        <w:t>ПОРЯДОК  РАСЧЕТОВ</w:t>
      </w:r>
    </w:p>
    <w:p w:rsidR="005C1073" w:rsidRPr="005C1073" w:rsidRDefault="005C1073" w:rsidP="009F2C5D">
      <w:pPr>
        <w:pStyle w:val="31"/>
        <w:widowControl/>
        <w:numPr>
          <w:ilvl w:val="1"/>
          <w:numId w:val="13"/>
        </w:numPr>
        <w:spacing w:line="240" w:lineRule="auto"/>
        <w:ind w:firstLine="709"/>
        <w:rPr>
          <w:rFonts w:eastAsia="Calibri"/>
          <w:szCs w:val="24"/>
        </w:rPr>
      </w:pPr>
      <w:r w:rsidRPr="005C1073">
        <w:rPr>
          <w:szCs w:val="24"/>
        </w:rPr>
        <w:t>Цена за единицу Товара устанавливается в валюте Российской Федерации (рубли) и указывается в Спецификации (Приложение № 1).</w:t>
      </w:r>
    </w:p>
    <w:p w:rsidR="005C1073" w:rsidRPr="005C1073" w:rsidRDefault="005C1073" w:rsidP="009F2C5D">
      <w:pPr>
        <w:pStyle w:val="31"/>
        <w:widowControl/>
        <w:numPr>
          <w:ilvl w:val="1"/>
          <w:numId w:val="13"/>
        </w:numPr>
        <w:spacing w:line="240" w:lineRule="auto"/>
        <w:ind w:firstLine="709"/>
        <w:rPr>
          <w:szCs w:val="24"/>
        </w:rPr>
      </w:pPr>
      <w:r w:rsidRPr="005C1073">
        <w:rPr>
          <w:szCs w:val="24"/>
        </w:rPr>
        <w:t>Расчеты производятся по фактическому количеству поставленного Товара.</w:t>
      </w:r>
    </w:p>
    <w:p w:rsidR="005C1073" w:rsidRPr="005C1073" w:rsidRDefault="005C1073" w:rsidP="009F2C5D">
      <w:pPr>
        <w:pStyle w:val="31"/>
        <w:widowControl/>
        <w:numPr>
          <w:ilvl w:val="1"/>
          <w:numId w:val="13"/>
        </w:numPr>
        <w:spacing w:line="240" w:lineRule="auto"/>
        <w:ind w:firstLine="709"/>
        <w:rPr>
          <w:szCs w:val="24"/>
        </w:rPr>
      </w:pPr>
      <w:r w:rsidRPr="005C1073">
        <w:rPr>
          <w:szCs w:val="24"/>
        </w:rPr>
        <w:t>Указанные цены являются фиксированными на весь срок действия договора и изменению не подлежат.</w:t>
      </w:r>
    </w:p>
    <w:p w:rsidR="005C1073" w:rsidRDefault="00E2754A" w:rsidP="009F2C5D">
      <w:pPr>
        <w:pStyle w:val="31"/>
        <w:widowControl/>
        <w:numPr>
          <w:ilvl w:val="1"/>
          <w:numId w:val="13"/>
        </w:numPr>
        <w:spacing w:line="240" w:lineRule="auto"/>
        <w:ind w:firstLine="709"/>
        <w:rPr>
          <w:szCs w:val="24"/>
        </w:rPr>
      </w:pPr>
      <w:r>
        <w:rPr>
          <w:szCs w:val="24"/>
        </w:rPr>
        <w:t>Общая с</w:t>
      </w:r>
      <w:r w:rsidR="005C1073" w:rsidRPr="005C1073">
        <w:rPr>
          <w:szCs w:val="24"/>
        </w:rPr>
        <w:t>тоимость Товара составляет ________________ руб. (__________________________________</w:t>
      </w:r>
      <w:r w:rsidR="00D660BB">
        <w:rPr>
          <w:szCs w:val="24"/>
        </w:rPr>
        <w:t>_______) ______коп.</w:t>
      </w:r>
      <w:r w:rsidR="00E07888">
        <w:rPr>
          <w:szCs w:val="24"/>
        </w:rPr>
        <w:t>,</w:t>
      </w:r>
      <w:r w:rsidR="00D660BB">
        <w:rPr>
          <w:szCs w:val="24"/>
        </w:rPr>
        <w:t xml:space="preserve"> включая НДС.</w:t>
      </w:r>
    </w:p>
    <w:p w:rsidR="00D660BB" w:rsidRDefault="00D660BB" w:rsidP="00686108">
      <w:pPr>
        <w:pStyle w:val="31"/>
        <w:widowControl/>
        <w:spacing w:line="240" w:lineRule="auto"/>
        <w:ind w:firstLine="709"/>
        <w:rPr>
          <w:szCs w:val="24"/>
        </w:rPr>
      </w:pPr>
      <w:r>
        <w:rPr>
          <w:szCs w:val="24"/>
        </w:rPr>
        <w:t>Цена договора представляет со</w:t>
      </w:r>
      <w:r w:rsidR="00686108">
        <w:rPr>
          <w:szCs w:val="24"/>
        </w:rPr>
        <w:t>бой сумму стоимости Товара с учетом его сортировки, упаковки и поставки Покупателю.</w:t>
      </w:r>
    </w:p>
    <w:p w:rsidR="005C1073" w:rsidRPr="00686108" w:rsidRDefault="00686108" w:rsidP="00686108">
      <w:pPr>
        <w:pStyle w:val="31"/>
        <w:widowControl/>
        <w:spacing w:line="240" w:lineRule="auto"/>
        <w:ind w:firstLine="567"/>
        <w:rPr>
          <w:szCs w:val="24"/>
        </w:rPr>
      </w:pPr>
      <w:r w:rsidRPr="00686108">
        <w:rPr>
          <w:b/>
          <w:szCs w:val="24"/>
        </w:rPr>
        <w:t>4.5.</w:t>
      </w:r>
      <w:r w:rsidRPr="00686108">
        <w:rPr>
          <w:szCs w:val="24"/>
        </w:rPr>
        <w:t xml:space="preserve"> </w:t>
      </w:r>
      <w:r w:rsidR="005C1073" w:rsidRPr="00686108">
        <w:rPr>
          <w:szCs w:val="24"/>
        </w:rPr>
        <w:t xml:space="preserve">Каждая партия Товара подлежит оплате в течение 10 (десяти) банковских дней с даты поставки на основании подписанной товарной накладной и выставленного счета, счет-фактуры. </w:t>
      </w:r>
    </w:p>
    <w:p w:rsidR="005C1073" w:rsidRPr="00686108" w:rsidRDefault="00686108" w:rsidP="00686108">
      <w:pPr>
        <w:pStyle w:val="31"/>
        <w:widowControl/>
        <w:spacing w:line="240" w:lineRule="auto"/>
        <w:ind w:firstLine="567"/>
        <w:rPr>
          <w:szCs w:val="24"/>
        </w:rPr>
      </w:pPr>
      <w:r w:rsidRPr="00686108">
        <w:rPr>
          <w:b/>
          <w:szCs w:val="24"/>
        </w:rPr>
        <w:t>4.6.</w:t>
      </w:r>
      <w:r w:rsidR="005C1073" w:rsidRPr="00686108">
        <w:rPr>
          <w:szCs w:val="24"/>
        </w:rPr>
        <w:t>Расходы по доставке Товара (в том числе упаковка и разгрузка) входят в цену Товара и отдельно Покупателем Поставщику не возмещаются.</w:t>
      </w:r>
    </w:p>
    <w:p w:rsidR="005C1073" w:rsidRPr="00686108" w:rsidRDefault="005C1073" w:rsidP="00686108">
      <w:pPr>
        <w:pStyle w:val="31"/>
        <w:widowControl/>
        <w:numPr>
          <w:ilvl w:val="1"/>
          <w:numId w:val="18"/>
        </w:numPr>
        <w:spacing w:line="240" w:lineRule="auto"/>
        <w:rPr>
          <w:szCs w:val="24"/>
        </w:rPr>
      </w:pPr>
      <w:r w:rsidRPr="00686108">
        <w:rPr>
          <w:szCs w:val="24"/>
        </w:rPr>
        <w:t>Покупатель считается исполнившим свою обязанность по оплате Товара с момента списания денежных средств с его расчетного счета.</w:t>
      </w:r>
    </w:p>
    <w:p w:rsidR="005C1073" w:rsidRPr="00863DF4" w:rsidRDefault="005C1073" w:rsidP="00686108">
      <w:pPr>
        <w:pStyle w:val="31"/>
        <w:widowControl/>
        <w:numPr>
          <w:ilvl w:val="1"/>
          <w:numId w:val="17"/>
        </w:numPr>
        <w:spacing w:line="240" w:lineRule="auto"/>
        <w:ind w:left="0" w:firstLine="567"/>
        <w:rPr>
          <w:szCs w:val="24"/>
        </w:rPr>
      </w:pPr>
      <w:r w:rsidRPr="00686108">
        <w:rPr>
          <w:szCs w:val="24"/>
        </w:rPr>
        <w:t>Покупатель вправе самостоятельно удерживать денежные средства из числа средств, подлежащих уплате Поставщику по настоящему договору, в счет удовлетворения своих требований к Поставщику,</w:t>
      </w:r>
      <w:r w:rsidRPr="00686108">
        <w:rPr>
          <w:b/>
          <w:szCs w:val="24"/>
        </w:rPr>
        <w:t xml:space="preserve"> </w:t>
      </w:r>
      <w:r w:rsidRPr="00863DF4">
        <w:rPr>
          <w:szCs w:val="24"/>
        </w:rPr>
        <w:t>в т.ч. в связи с несоответствием Товара требованиям настоящего договора.</w:t>
      </w:r>
    </w:p>
    <w:p w:rsidR="00BF1DB1" w:rsidRPr="00BF1DB1" w:rsidRDefault="00BF1DB1">
      <w:pPr>
        <w:pStyle w:val="3"/>
        <w:spacing w:after="120"/>
        <w:rPr>
          <w:sz w:val="24"/>
        </w:rPr>
      </w:pPr>
    </w:p>
    <w:p w:rsidR="001B77C6" w:rsidRDefault="001B77C6">
      <w:pPr>
        <w:pStyle w:val="3"/>
        <w:spacing w:after="120"/>
        <w:rPr>
          <w:sz w:val="24"/>
        </w:rPr>
      </w:pPr>
      <w:r>
        <w:rPr>
          <w:sz w:val="24"/>
        </w:rPr>
        <w:t xml:space="preserve">5.    </w:t>
      </w:r>
      <w:r w:rsidR="009E764D">
        <w:rPr>
          <w:sz w:val="24"/>
        </w:rPr>
        <w:t>ОТВЕТСТВЕННОСТЬ</w:t>
      </w:r>
      <w:r w:rsidR="00E77E41">
        <w:rPr>
          <w:sz w:val="24"/>
        </w:rPr>
        <w:t xml:space="preserve"> </w:t>
      </w:r>
      <w:r w:rsidR="009E764D">
        <w:rPr>
          <w:sz w:val="24"/>
        </w:rPr>
        <w:t>СТОРОН</w:t>
      </w:r>
      <w:r w:rsidR="006B0470">
        <w:rPr>
          <w:sz w:val="24"/>
        </w:rPr>
        <w:t>.</w:t>
      </w:r>
      <w:r w:rsidR="002A01A5">
        <w:rPr>
          <w:sz w:val="24"/>
        </w:rPr>
        <w:t xml:space="preserve"> </w:t>
      </w:r>
      <w:r w:rsidR="00E77E41">
        <w:rPr>
          <w:sz w:val="24"/>
        </w:rPr>
        <w:t xml:space="preserve">НЕПРЕОДОЛИМАЯ  </w:t>
      </w:r>
      <w:r>
        <w:rPr>
          <w:sz w:val="24"/>
        </w:rPr>
        <w:t>СИЛА</w:t>
      </w:r>
    </w:p>
    <w:p w:rsidR="009E764D" w:rsidRDefault="009E764D" w:rsidP="000A3B1A">
      <w:pPr>
        <w:pStyle w:val="31"/>
        <w:widowControl/>
        <w:numPr>
          <w:ilvl w:val="1"/>
          <w:numId w:val="4"/>
        </w:numPr>
        <w:spacing w:line="240" w:lineRule="auto"/>
        <w:ind w:firstLine="709"/>
      </w:pPr>
      <w:r>
        <w:t xml:space="preserve">За просрочку поставки </w:t>
      </w:r>
      <w:r w:rsidR="001F65B7">
        <w:t>Т</w:t>
      </w:r>
      <w:r>
        <w:t>овара Покупатель вправе потребовать от Поста</w:t>
      </w:r>
      <w:r w:rsidR="005C1073">
        <w:t xml:space="preserve">вщика уплаты пени в размере </w:t>
      </w:r>
      <w:r w:rsidR="005C1073" w:rsidRPr="00251B02">
        <w:t>0,05</w:t>
      </w:r>
      <w:r w:rsidRPr="00251B02">
        <w:t>%</w:t>
      </w:r>
      <w:r>
        <w:t xml:space="preserve"> стоимости не поставленного в срок товара за каждый день просрочки.</w:t>
      </w:r>
    </w:p>
    <w:p w:rsidR="009E764D" w:rsidRPr="009E764D" w:rsidRDefault="009E764D" w:rsidP="000A3B1A">
      <w:pPr>
        <w:pStyle w:val="31"/>
        <w:widowControl/>
        <w:numPr>
          <w:ilvl w:val="1"/>
          <w:numId w:val="4"/>
        </w:numPr>
        <w:spacing w:line="240" w:lineRule="auto"/>
        <w:ind w:firstLine="709"/>
      </w:pPr>
      <w:r>
        <w:t xml:space="preserve">За просрочку оплаты </w:t>
      </w:r>
      <w:r w:rsidR="001F65B7">
        <w:t>Т</w:t>
      </w:r>
      <w:r>
        <w:t>овара Поставщик вправе потребовать от Покупателя уп</w:t>
      </w:r>
      <w:r w:rsidR="00F62A47">
        <w:t xml:space="preserve">латы пени в размере </w:t>
      </w:r>
      <w:r w:rsidR="00F62A47" w:rsidRPr="00251B02">
        <w:t>0,0</w:t>
      </w:r>
      <w:r w:rsidR="005C1073" w:rsidRPr="00251B02">
        <w:t>5</w:t>
      </w:r>
      <w:r w:rsidRPr="00251B02">
        <w:t>%</w:t>
      </w:r>
      <w:r>
        <w:t xml:space="preserve"> не уплаченной в срок суммы за каждый день просрочки</w:t>
      </w:r>
      <w:r w:rsidR="001F65B7">
        <w:t xml:space="preserve">, но не более 10 % от </w:t>
      </w:r>
      <w:r w:rsidR="00E2754A">
        <w:t>суммы задолженности</w:t>
      </w:r>
      <w:r>
        <w:t>.</w:t>
      </w:r>
    </w:p>
    <w:p w:rsidR="009E764D" w:rsidRPr="00F15BD4" w:rsidRDefault="009E764D" w:rsidP="000A3B1A">
      <w:pPr>
        <w:pStyle w:val="31"/>
        <w:widowControl/>
        <w:numPr>
          <w:ilvl w:val="1"/>
          <w:numId w:val="4"/>
        </w:numPr>
        <w:spacing w:line="240" w:lineRule="auto"/>
        <w:ind w:firstLine="709"/>
      </w:pPr>
      <w:r w:rsidRPr="00B74240">
        <w:rPr>
          <w:szCs w:val="24"/>
        </w:rPr>
        <w:t xml:space="preserve">Датой начисления сумм пени (штрафа, </w:t>
      </w:r>
      <w:r>
        <w:rPr>
          <w:szCs w:val="24"/>
        </w:rPr>
        <w:t>п</w:t>
      </w:r>
      <w:r w:rsidRPr="00B74240">
        <w:rPr>
          <w:szCs w:val="24"/>
        </w:rPr>
        <w:t>роцентов), а также возмещения убытков по настояще</w:t>
      </w:r>
      <w:r>
        <w:rPr>
          <w:szCs w:val="24"/>
        </w:rPr>
        <w:t>му д</w:t>
      </w:r>
      <w:r w:rsidRPr="00B74240">
        <w:rPr>
          <w:szCs w:val="24"/>
        </w:rPr>
        <w:t>оговору Стороны договорились считать дату признания должником своего обязательства по уплате пени (</w:t>
      </w:r>
      <w:r w:rsidRPr="007E156C">
        <w:rPr>
          <w:szCs w:val="24"/>
        </w:rPr>
        <w:t>штрафа</w:t>
      </w:r>
      <w:r w:rsidRPr="00B74240">
        <w:rPr>
          <w:szCs w:val="24"/>
        </w:rPr>
        <w:t>, процентов), возмещению убытков или дату исполнения</w:t>
      </w:r>
      <w:r w:rsidR="005C2020">
        <w:rPr>
          <w:szCs w:val="24"/>
        </w:rPr>
        <w:t>,</w:t>
      </w:r>
      <w:r w:rsidRPr="00B74240">
        <w:rPr>
          <w:szCs w:val="24"/>
        </w:rPr>
        <w:t xml:space="preserve"> вступившего в законную силу решения суда, в котором установлена обязанность должника по уплате пени (штрафа, процентов), возмещению убытков.</w:t>
      </w:r>
    </w:p>
    <w:p w:rsidR="00F15BD4" w:rsidRDefault="00F15BD4" w:rsidP="000A3B1A">
      <w:pPr>
        <w:pStyle w:val="31"/>
        <w:widowControl/>
        <w:numPr>
          <w:ilvl w:val="1"/>
          <w:numId w:val="4"/>
        </w:numPr>
        <w:spacing w:line="240" w:lineRule="auto"/>
        <w:ind w:firstLine="709"/>
      </w:pPr>
      <w:r w:rsidRPr="00E14CD7">
        <w:t xml:space="preserve">Стороны пришли к соглашению, что при исполнении обязательств по настоящему Договору </w:t>
      </w:r>
      <w:r>
        <w:t>Поставщик</w:t>
      </w:r>
      <w:r w:rsidRPr="00E14CD7">
        <w:t xml:space="preserve"> не имеет права на получение с </w:t>
      </w:r>
      <w:r>
        <w:t xml:space="preserve">Покупателя </w:t>
      </w:r>
      <w:r w:rsidRPr="00E14CD7">
        <w:t xml:space="preserve">предусмотренных ст. 317.1 Гражданского кодекса Российской Федерации процентов на сумму задолженности. Проценты, предусмотренные ст. 317.1 Гражданского кодекса Российской Федерации, не начисляются и уплате </w:t>
      </w:r>
      <w:r>
        <w:t xml:space="preserve">Покупателем </w:t>
      </w:r>
      <w:r w:rsidRPr="00E14CD7">
        <w:t>не подлежат</w:t>
      </w:r>
      <w:r>
        <w:t>.</w:t>
      </w:r>
    </w:p>
    <w:p w:rsidR="001B77C6" w:rsidRDefault="001B77C6" w:rsidP="000A3B1A">
      <w:pPr>
        <w:pStyle w:val="31"/>
        <w:widowControl/>
        <w:numPr>
          <w:ilvl w:val="1"/>
          <w:numId w:val="4"/>
        </w:numPr>
        <w:spacing w:line="240" w:lineRule="auto"/>
        <w:ind w:firstLine="709"/>
      </w:pPr>
      <w:r>
        <w:t xml:space="preserve">Стороны освобождаются от ответственности за частичное или полное неисполнение обязательств по настоящему договору, если это явилось следствием обстоятельств непреодолимой силы, возникших после заключения договора, которые стороны не могли ни предвидеть, ни предотвратить разумными мерами. К таким обстоятельствам относятся: наводнения, пожар, землетрясение, взрыв, шторм, оседание почвы, эпидемии и иные проявления сил природы, а также </w:t>
      </w:r>
      <w:r>
        <w:lastRenderedPageBreak/>
        <w:t>война или иные военные действия, принятие органом государственной власти нормативного акта, повлекшего невозможность исполнения настоящего договора.</w:t>
      </w:r>
    </w:p>
    <w:p w:rsidR="001B77C6" w:rsidRDefault="001B77C6" w:rsidP="000A3B1A">
      <w:pPr>
        <w:pStyle w:val="31"/>
        <w:widowControl/>
        <w:numPr>
          <w:ilvl w:val="1"/>
          <w:numId w:val="4"/>
        </w:numPr>
        <w:spacing w:line="240" w:lineRule="auto"/>
        <w:ind w:firstLine="709"/>
      </w:pPr>
      <w:r>
        <w:t>При наступлении и прекращении действия указанных в п.5.</w:t>
      </w:r>
      <w:r w:rsidR="001C09F3">
        <w:t>4</w:t>
      </w:r>
      <w:r>
        <w:t>. обстоятельств сторона, для которой создалась невозможность исполнения своих обязательств, должна немедленно, но в любом случае не позднее трех дней, письменно известить об этом другую сторону. В противном случае сторона утрачивает право ссылаться на указанные обстоятельства как на основание освобождения от ответственности за неисполнение настоящего договора. В извещении о наступлении обстоятельств непреодолимой силы должны быть сообщены данные о характере обстоятельств, а также по возможности - оценка их влияния на возможность исполнения обязательств по договору и срок исполнения обязательств. В извещении о прекращении действия обстоятельств непреодолимой силы должен быть указан срок, в который предполагается исполнить обязательства. Факт наступления обстоятельств непреодолимой силы должен быть подтвержден справкой компетентного государственного органа или торгово-промышленной палаты, направленной противоположной стороне в разумный срок, но не позднее двадцати дней с даты возникновения обстоятельств непреодолимой силы; в противном случае сторона теряет право ссылаться на указанные обстоятельства как на основание освобождения от ответственности за неисполнение настоящего договора.</w:t>
      </w:r>
    </w:p>
    <w:p w:rsidR="001B77C6" w:rsidRDefault="001B77C6" w:rsidP="000A3B1A">
      <w:pPr>
        <w:pStyle w:val="31"/>
        <w:widowControl/>
        <w:numPr>
          <w:ilvl w:val="1"/>
          <w:numId w:val="4"/>
        </w:numPr>
        <w:spacing w:line="240" w:lineRule="auto"/>
        <w:ind w:firstLine="709"/>
      </w:pPr>
      <w:r>
        <w:t>Если сторона не направит или несвоевременно направит извещение о наступлении и (или) прекращении действия обстоятельств непреодолимой силы, то она обязана возместить другой стороне убытки, причиненные не извещением или несвоевременным извещением.</w:t>
      </w:r>
    </w:p>
    <w:p w:rsidR="001B77C6" w:rsidRDefault="001B77C6" w:rsidP="000A3B1A">
      <w:pPr>
        <w:pStyle w:val="31"/>
        <w:widowControl/>
        <w:numPr>
          <w:ilvl w:val="1"/>
          <w:numId w:val="4"/>
        </w:numPr>
        <w:spacing w:line="240" w:lineRule="auto"/>
        <w:ind w:firstLine="709"/>
      </w:pPr>
      <w:r>
        <w:t>При невозможности для одной из сторон исполнить свои обязательства по любой причине, в том числе вследствие случайного события и непреодолимой силы, она не вправе требовать того, что ей причитается по договору с другой стороны, и обязана возвратить то, что она ранее получила. Если исполнение обязательства вследствие непреодолимой силы стало невозможным для одной стороны лишь частично, то она обязана по требованию другой стороны исполнить обязательство в оставшейся части и сохраняет право на соразмерную часть причитающегося ей по договору с другой стороны.</w:t>
      </w:r>
    </w:p>
    <w:p w:rsidR="00E80717" w:rsidRDefault="00E80717" w:rsidP="00E80717">
      <w:pPr>
        <w:pStyle w:val="31"/>
        <w:numPr>
          <w:ilvl w:val="1"/>
          <w:numId w:val="4"/>
        </w:numPr>
        <w:spacing w:line="240" w:lineRule="auto"/>
        <w:ind w:firstLine="709"/>
      </w:pPr>
      <w:r>
        <w:t>Поставщик полностью освобождается от ответственности за н</w:t>
      </w:r>
      <w:r w:rsidR="001A3C00">
        <w:t>арушение сроков поставки Товара</w:t>
      </w:r>
      <w:r>
        <w:t xml:space="preserve"> в случае прекращени</w:t>
      </w:r>
      <w:r w:rsidR="001A3C00">
        <w:t>я выпуска или задержки выпуска и</w:t>
      </w:r>
      <w:r>
        <w:t>здания.</w:t>
      </w:r>
    </w:p>
    <w:p w:rsidR="001B77C6" w:rsidRDefault="001B77C6" w:rsidP="00E80717">
      <w:pPr>
        <w:pStyle w:val="31"/>
        <w:widowControl/>
        <w:spacing w:line="240" w:lineRule="auto"/>
      </w:pPr>
    </w:p>
    <w:p w:rsidR="001B77C6" w:rsidRDefault="002A01A5">
      <w:pPr>
        <w:pStyle w:val="3"/>
        <w:spacing w:after="120"/>
        <w:rPr>
          <w:sz w:val="24"/>
        </w:rPr>
      </w:pPr>
      <w:r>
        <w:rPr>
          <w:sz w:val="24"/>
        </w:rPr>
        <w:t xml:space="preserve">  6.    ПОРЯДОК </w:t>
      </w:r>
      <w:r w:rsidR="001B77C6">
        <w:rPr>
          <w:sz w:val="24"/>
        </w:rPr>
        <w:t>РАЗРЕШЕНИЯ  СПОРОВ</w:t>
      </w:r>
    </w:p>
    <w:p w:rsidR="00F15BD4" w:rsidRDefault="00F15BD4" w:rsidP="00F15BD4">
      <w:pPr>
        <w:suppressAutoHyphens/>
        <w:ind w:firstLine="709"/>
        <w:jc w:val="both"/>
      </w:pPr>
      <w:r>
        <w:t>6</w:t>
      </w:r>
      <w:r w:rsidRPr="009C72C2">
        <w:t>.1.</w:t>
      </w:r>
      <w:r>
        <w:t xml:space="preserve"> Все споры и разногласия, возникающие между Сторонами по Договору или в связи с ним, разрешаются в претензионном порядке. Претензия, направляемая виновной Стороне, должна иметь наименование «Претензия». Претензия направляется с приложением подтверждающих заявленные требования документов и должна быть рассмотрена Стороной в течение 20 (двадцати) Дней с момента ее получения, но не более 30 (тридцати) Дней с момента ее направления. </w:t>
      </w:r>
    </w:p>
    <w:p w:rsidR="00F15BD4" w:rsidRDefault="00F15BD4" w:rsidP="00F15BD4">
      <w:pPr>
        <w:suppressAutoHyphens/>
        <w:ind w:firstLine="709"/>
        <w:jc w:val="both"/>
      </w:pPr>
      <w:r>
        <w:t xml:space="preserve">6.2. </w:t>
      </w:r>
      <w:r w:rsidRPr="00C90BC8">
        <w:t>В случае неурегулирования спора в претензионном порядке</w:t>
      </w:r>
      <w:r>
        <w:t xml:space="preserve"> </w:t>
      </w:r>
      <w:r w:rsidRPr="00C90BC8">
        <w:t>все с</w:t>
      </w:r>
      <w:r>
        <w:t>поры между Сторонами в связи с Д</w:t>
      </w:r>
      <w:r w:rsidRPr="00C90BC8">
        <w:t xml:space="preserve">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передаются на рассмотрение в Третейский суд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w:t>
      </w:r>
    </w:p>
    <w:p w:rsidR="00F15BD4" w:rsidRDefault="00F15BD4" w:rsidP="00F15BD4">
      <w:pPr>
        <w:suppressAutoHyphens/>
        <w:ind w:firstLine="709"/>
        <w:jc w:val="both"/>
      </w:pPr>
      <w:r>
        <w:t>6.3. Рассмотрение спора в претензионном, судебном порядке не является                     основанием для приостановления Поставщиком поставки Продукции.</w:t>
      </w:r>
    </w:p>
    <w:p w:rsidR="006D726D" w:rsidRDefault="006D726D" w:rsidP="00623146">
      <w:pPr>
        <w:pStyle w:val="a4"/>
        <w:spacing w:after="120"/>
        <w:jc w:val="center"/>
        <w:rPr>
          <w:b/>
        </w:rPr>
      </w:pPr>
    </w:p>
    <w:p w:rsidR="001C09F3" w:rsidRPr="001C09F3" w:rsidRDefault="00623146" w:rsidP="00623146">
      <w:pPr>
        <w:pStyle w:val="a4"/>
        <w:spacing w:after="120"/>
        <w:jc w:val="center"/>
        <w:rPr>
          <w:b/>
        </w:rPr>
      </w:pPr>
      <w:r>
        <w:rPr>
          <w:b/>
        </w:rPr>
        <w:t xml:space="preserve">7.  </w:t>
      </w:r>
      <w:r w:rsidRPr="00623146">
        <w:rPr>
          <w:b/>
        </w:rPr>
        <w:tab/>
        <w:t>ПРОЧИЕ УСЛОВИЯ</w:t>
      </w:r>
      <w:r>
        <w:rPr>
          <w:b/>
        </w:rPr>
        <w:t xml:space="preserve"> </w:t>
      </w:r>
    </w:p>
    <w:p w:rsidR="00F15BD4" w:rsidRPr="00091498" w:rsidRDefault="00F15BD4" w:rsidP="00F15BD4">
      <w:pPr>
        <w:ind w:firstLine="567"/>
        <w:jc w:val="both"/>
      </w:pPr>
      <w:r w:rsidRPr="00243FCF">
        <w:rPr>
          <w:b/>
        </w:rPr>
        <w:t>7.1</w:t>
      </w:r>
      <w:r>
        <w:t>. Поставщик</w:t>
      </w:r>
      <w:r w:rsidRPr="00091498">
        <w:t xml:space="preserve"> гарантирует </w:t>
      </w:r>
      <w:r>
        <w:t>Покупателю</w:t>
      </w:r>
      <w:r w:rsidRPr="00091498">
        <w:t xml:space="preserve">, что сведения в отношении всей цепочки собственников и руководителей, включая бенефициаров (в том числе конечных), </w:t>
      </w:r>
      <w:r>
        <w:t>Покупателя</w:t>
      </w:r>
      <w:r w:rsidRPr="00091498">
        <w:t xml:space="preserve">, представленные </w:t>
      </w:r>
      <w:r>
        <w:t>Покупателем</w:t>
      </w:r>
      <w:r w:rsidRPr="00091498">
        <w:t xml:space="preserve"> в рамках конкурентной процедуры на право заключения </w:t>
      </w:r>
      <w:r>
        <w:t>настоящего Договора</w:t>
      </w:r>
      <w:r w:rsidRPr="00091498">
        <w:t xml:space="preserve">, являются полными, точными и достоверными. </w:t>
      </w:r>
    </w:p>
    <w:p w:rsidR="00F15BD4" w:rsidRPr="00091498" w:rsidRDefault="00F15BD4" w:rsidP="00F15BD4">
      <w:pPr>
        <w:ind w:firstLine="567"/>
        <w:jc w:val="both"/>
      </w:pPr>
      <w:r w:rsidRPr="00091498">
        <w:lastRenderedPageBreak/>
        <w:t xml:space="preserve">При изменении Сведений </w:t>
      </w:r>
      <w:r>
        <w:t>Поставщик</w:t>
      </w:r>
      <w:r w:rsidRPr="00091498">
        <w:t xml:space="preserve"> обязан не позднее 3 (трех) рабочих дней с момента таких изменений направить Заказчику соответствующее письменное уведомление (Приложение № </w:t>
      </w:r>
      <w:r>
        <w:t xml:space="preserve">2 </w:t>
      </w:r>
      <w:r w:rsidRPr="00091498">
        <w:t xml:space="preserve">к Договору) с приложением копий подтверждающих документов, заверенных нотариусом или уполномоченным должностным лицом </w:t>
      </w:r>
      <w:r>
        <w:t>Поставщика</w:t>
      </w:r>
      <w:r w:rsidRPr="00091498">
        <w:t>.</w:t>
      </w:r>
    </w:p>
    <w:p w:rsidR="00F15BD4" w:rsidRPr="00091498" w:rsidRDefault="00F15BD4" w:rsidP="00F15BD4">
      <w:pPr>
        <w:ind w:firstLine="567"/>
        <w:jc w:val="both"/>
      </w:pPr>
      <w:r>
        <w:t>Поставщик</w:t>
      </w:r>
      <w:r w:rsidRPr="00091498">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t>Покупателем</w:t>
      </w:r>
      <w:r w:rsidRPr="00091498">
        <w:t xml:space="preserve">, а также на раскрытие </w:t>
      </w:r>
      <w:r>
        <w:t>Покупателем</w:t>
      </w:r>
      <w:r w:rsidRPr="00091498">
        <w:t xml:space="preserve"> Сведений, полностью или частично, компетентным органам государственной власти (в том числе Федеральной налоговой службе, Минэнерго России, Росфинмониторингу, Правительству Российской Федерации) и последующую обработку Сведений такими органами (далее - Раскрытие). </w:t>
      </w:r>
      <w:r>
        <w:t>Поставщик</w:t>
      </w:r>
      <w:r w:rsidRPr="00091498">
        <w:t xml:space="preserve"> освобождает </w:t>
      </w:r>
      <w:r>
        <w:t>Покупателя</w:t>
      </w:r>
      <w:r w:rsidRPr="00091498">
        <w:t xml:space="preserve"> от любой ответственности в связи с Раскрытием, в том числе возмещает </w:t>
      </w:r>
      <w:r>
        <w:t>Покупателю</w:t>
      </w:r>
      <w:r w:rsidRPr="00091498">
        <w:t xml:space="preserve"> убытки, понесенные в связи с предъявлением </w:t>
      </w:r>
      <w:r>
        <w:t>Покупателю</w:t>
      </w:r>
      <w:r w:rsidRPr="00091498">
        <w:t xml:space="preserve"> претензий, исков и требований любыми третьими лицами, чьи права были или могли быть нарушены таким Раскрытием.</w:t>
      </w:r>
    </w:p>
    <w:p w:rsidR="00F15BD4" w:rsidRPr="00091498" w:rsidRDefault="00F15BD4" w:rsidP="00F15BD4">
      <w:pPr>
        <w:ind w:firstLine="567"/>
        <w:jc w:val="both"/>
      </w:pPr>
      <w:r>
        <w:t>Поставщик и Покупатель</w:t>
      </w:r>
      <w:r w:rsidRPr="00091498">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15BD4" w:rsidRDefault="00F15BD4" w:rsidP="00F15BD4">
      <w:pPr>
        <w:ind w:firstLine="567"/>
        <w:jc w:val="both"/>
      </w:pPr>
      <w:r w:rsidRPr="00091498">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w:t>
      </w:r>
      <w:r>
        <w:t>Покупателем Поставщику</w:t>
      </w:r>
      <w:r w:rsidRPr="00091498">
        <w:t xml:space="preserve"> требования о возмещении убытков, причиненных прекращением Договора. Договор считается расторгнутым с даты получения </w:t>
      </w:r>
      <w:r>
        <w:t>Поставщиком</w:t>
      </w:r>
      <w:r w:rsidRPr="00091498">
        <w:t xml:space="preserve"> соответствующего письменного уведомления </w:t>
      </w:r>
      <w:r>
        <w:t>Покупателя</w:t>
      </w:r>
      <w:r w:rsidRPr="00091498">
        <w:t xml:space="preserve">, если более поздняя дата не будет установлена в уведомлении. </w:t>
      </w:r>
    </w:p>
    <w:p w:rsidR="00243FCF" w:rsidRPr="00243FCF" w:rsidRDefault="00243FCF" w:rsidP="004C7E8D">
      <w:pPr>
        <w:pStyle w:val="1"/>
        <w:spacing w:before="0" w:after="0"/>
        <w:ind w:firstLine="709"/>
        <w:rPr>
          <w:b w:val="0"/>
          <w:bCs w:val="0"/>
          <w:caps/>
          <w:sz w:val="24"/>
          <w:szCs w:val="24"/>
        </w:rPr>
      </w:pPr>
      <w:r w:rsidRPr="00243FCF">
        <w:rPr>
          <w:rFonts w:ascii="Times New Roman" w:hAnsi="Times New Roman"/>
          <w:sz w:val="24"/>
          <w:szCs w:val="24"/>
        </w:rPr>
        <w:t>7.2. Общие заявления и гарантии сторон</w:t>
      </w:r>
    </w:p>
    <w:p w:rsidR="00243FCF" w:rsidRDefault="00243FCF" w:rsidP="004C7E8D">
      <w:pPr>
        <w:ind w:left="709"/>
        <w:jc w:val="both"/>
        <w:rPr>
          <w:rFonts w:eastAsiaTheme="minorHAnsi"/>
        </w:rPr>
      </w:pPr>
      <w:r w:rsidRPr="00243FCF">
        <w:rPr>
          <w:bCs/>
        </w:rPr>
        <w:t>7.2.1</w:t>
      </w:r>
      <w:r>
        <w:rPr>
          <w:b/>
          <w:bCs/>
        </w:rPr>
        <w:t xml:space="preserve"> Поставщик гарантирует</w:t>
      </w:r>
      <w:r>
        <w:t>, что на момент заключения Договора и в течение всего времени его действия:</w:t>
      </w:r>
    </w:p>
    <w:p w:rsidR="00243FCF" w:rsidRPr="00243FCF" w:rsidRDefault="00243FCF" w:rsidP="004C7E8D">
      <w:pPr>
        <w:ind w:firstLine="709"/>
        <w:jc w:val="both"/>
      </w:pPr>
      <w:r w:rsidRPr="00243FCF">
        <w:t>7.2.1.1 Поставщик является юридическим лицом, надлежащим образом зарегистрированным, состоящим на учете в налоговых органах и внебюджетных фондах и осуществляющим свою деятельность в соответствии с Применимым правом;</w:t>
      </w:r>
    </w:p>
    <w:p w:rsidR="00243FCF" w:rsidRPr="00243FCF" w:rsidRDefault="00243FCF" w:rsidP="004C7E8D">
      <w:pPr>
        <w:pStyle w:val="ab"/>
        <w:numPr>
          <w:ilvl w:val="3"/>
          <w:numId w:val="23"/>
        </w:numPr>
        <w:spacing w:after="0"/>
        <w:ind w:left="0" w:firstLine="709"/>
        <w:jc w:val="both"/>
        <w:rPr>
          <w:rFonts w:ascii="Times New Roman" w:hAnsi="Times New Roman" w:cs="Times New Roman"/>
          <w:sz w:val="24"/>
          <w:szCs w:val="24"/>
        </w:rPr>
      </w:pPr>
      <w:r w:rsidRPr="00243FCF">
        <w:rPr>
          <w:rFonts w:ascii="Times New Roman" w:hAnsi="Times New Roman" w:cs="Times New Roman"/>
          <w:sz w:val="24"/>
          <w:szCs w:val="24"/>
        </w:rPr>
        <w:t>Поставщик вправе самостоятельно заключать и исполнять договоры вообще и Договор в частности;</w:t>
      </w:r>
    </w:p>
    <w:p w:rsidR="00243FCF" w:rsidRPr="00243FCF" w:rsidRDefault="00243FCF" w:rsidP="004C7E8D">
      <w:pPr>
        <w:pStyle w:val="ab"/>
        <w:numPr>
          <w:ilvl w:val="3"/>
          <w:numId w:val="23"/>
        </w:numPr>
        <w:spacing w:after="0"/>
        <w:ind w:left="0" w:firstLine="709"/>
        <w:jc w:val="both"/>
        <w:rPr>
          <w:rFonts w:ascii="Times New Roman" w:hAnsi="Times New Roman" w:cs="Times New Roman"/>
          <w:sz w:val="24"/>
          <w:szCs w:val="24"/>
        </w:rPr>
      </w:pPr>
      <w:r w:rsidRPr="00243FCF">
        <w:rPr>
          <w:rFonts w:ascii="Times New Roman" w:hAnsi="Times New Roman" w:cs="Times New Roman"/>
          <w:sz w:val="24"/>
          <w:szCs w:val="24"/>
        </w:rPr>
        <w:t>Поставщик выполнил все необходимые внутренние процедуры и согласования (одобрения) относительно заключения и исполнения Договора, а также иных связанных с ним сделок и иных юридических действий, включая получение всех необходимых решений органов управления, вышестоящих организаций, учредителей, участников;</w:t>
      </w:r>
    </w:p>
    <w:p w:rsidR="00243FCF" w:rsidRPr="00243FCF" w:rsidRDefault="00243FCF" w:rsidP="004C7E8D">
      <w:pPr>
        <w:pStyle w:val="ab"/>
        <w:numPr>
          <w:ilvl w:val="3"/>
          <w:numId w:val="24"/>
        </w:numPr>
        <w:spacing w:after="0"/>
        <w:ind w:left="0" w:firstLine="709"/>
        <w:jc w:val="both"/>
        <w:rPr>
          <w:rFonts w:ascii="Times New Roman" w:hAnsi="Times New Roman" w:cs="Times New Roman"/>
          <w:sz w:val="24"/>
          <w:szCs w:val="24"/>
        </w:rPr>
      </w:pPr>
      <w:r w:rsidRPr="00243FCF">
        <w:rPr>
          <w:rFonts w:ascii="Times New Roman" w:hAnsi="Times New Roman" w:cs="Times New Roman"/>
          <w:sz w:val="24"/>
          <w:szCs w:val="24"/>
        </w:rPr>
        <w:t>Заключение и исполнение Договора не противоречит и не представляет собой нарушение какого-либо иного обязательства Поставщика, проистекающего из сделки или иного основания;</w:t>
      </w:r>
    </w:p>
    <w:p w:rsidR="00243FCF" w:rsidRPr="00243FCF" w:rsidRDefault="00243FCF" w:rsidP="004C7E8D">
      <w:pPr>
        <w:pStyle w:val="ab"/>
        <w:numPr>
          <w:ilvl w:val="3"/>
          <w:numId w:val="24"/>
        </w:numPr>
        <w:spacing w:after="0"/>
        <w:ind w:left="0" w:firstLine="709"/>
        <w:jc w:val="both"/>
        <w:rPr>
          <w:rFonts w:ascii="Times New Roman" w:hAnsi="Times New Roman" w:cs="Times New Roman"/>
          <w:sz w:val="24"/>
          <w:szCs w:val="24"/>
        </w:rPr>
      </w:pPr>
      <w:r w:rsidRPr="00243FCF">
        <w:rPr>
          <w:rFonts w:ascii="Times New Roman" w:hAnsi="Times New Roman" w:cs="Times New Roman"/>
          <w:sz w:val="24"/>
          <w:szCs w:val="24"/>
        </w:rPr>
        <w:t xml:space="preserve">Поставщик не имеет намерения принимать на себя обязательства, исполнение которых он не мог бы осуществить надлежащим образом, в отношении Поставщика не имеется возбужденного дела о банкротстве, включая процедуру наблюдения, финансового оздоровления, внешнего управления, конкурсного производства и отсутствуют сведения о факте подачи кредитором заявления о признании Поставщика банкротом; </w:t>
      </w:r>
    </w:p>
    <w:p w:rsidR="00243FCF" w:rsidRPr="00243FCF" w:rsidRDefault="00243FCF" w:rsidP="004C7E8D">
      <w:pPr>
        <w:pStyle w:val="ab"/>
        <w:numPr>
          <w:ilvl w:val="3"/>
          <w:numId w:val="24"/>
        </w:numPr>
        <w:spacing w:after="0"/>
        <w:ind w:left="0" w:firstLine="709"/>
        <w:jc w:val="both"/>
        <w:rPr>
          <w:rFonts w:ascii="Times New Roman" w:hAnsi="Times New Roman" w:cs="Times New Roman"/>
          <w:sz w:val="24"/>
          <w:szCs w:val="24"/>
        </w:rPr>
      </w:pPr>
      <w:r w:rsidRPr="00243FCF">
        <w:rPr>
          <w:rFonts w:ascii="Times New Roman" w:hAnsi="Times New Roman" w:cs="Times New Roman"/>
          <w:sz w:val="24"/>
          <w:szCs w:val="24"/>
        </w:rPr>
        <w:t>Вся письменная информация, представленная Поставщиком Покупателю, равно как информация, предоставляемая впоследствии, является и будет являться достоверной и точной во всех существенных аспектах на ту дату, которой датирована информация;</w:t>
      </w:r>
    </w:p>
    <w:p w:rsidR="00243FCF" w:rsidRPr="00243FCF" w:rsidRDefault="00243FCF" w:rsidP="004C7E8D">
      <w:pPr>
        <w:pStyle w:val="ab"/>
        <w:numPr>
          <w:ilvl w:val="3"/>
          <w:numId w:val="24"/>
        </w:numPr>
        <w:spacing w:after="0"/>
        <w:ind w:left="0" w:firstLine="709"/>
        <w:jc w:val="both"/>
        <w:rPr>
          <w:rFonts w:ascii="Times New Roman" w:hAnsi="Times New Roman" w:cs="Times New Roman"/>
          <w:sz w:val="24"/>
          <w:szCs w:val="24"/>
        </w:rPr>
      </w:pPr>
      <w:r w:rsidRPr="00243FCF">
        <w:rPr>
          <w:rFonts w:ascii="Times New Roman" w:hAnsi="Times New Roman" w:cs="Times New Roman"/>
          <w:sz w:val="24"/>
          <w:szCs w:val="24"/>
        </w:rPr>
        <w:lastRenderedPageBreak/>
        <w:t>Полномочия _______________________ на заключение Договора ничем и никем не ограничены, и подписание Договора не является превышением его полномочий;</w:t>
      </w:r>
    </w:p>
    <w:p w:rsidR="00243FCF" w:rsidRPr="00243FCF" w:rsidRDefault="00243FCF" w:rsidP="004C7E8D">
      <w:pPr>
        <w:pStyle w:val="ab"/>
        <w:numPr>
          <w:ilvl w:val="3"/>
          <w:numId w:val="24"/>
        </w:numPr>
        <w:spacing w:after="0"/>
        <w:ind w:left="0" w:firstLine="709"/>
        <w:jc w:val="both"/>
        <w:rPr>
          <w:rFonts w:ascii="Times New Roman" w:hAnsi="Times New Roman" w:cs="Times New Roman"/>
          <w:sz w:val="24"/>
          <w:szCs w:val="24"/>
        </w:rPr>
      </w:pPr>
      <w:r w:rsidRPr="00243FCF">
        <w:rPr>
          <w:rFonts w:ascii="Times New Roman" w:hAnsi="Times New Roman" w:cs="Times New Roman"/>
          <w:sz w:val="24"/>
          <w:szCs w:val="24"/>
        </w:rPr>
        <w:t>Поставщик теряет право ссылаться в дальнейшем на свою недостаточность, несоответствие и на невозможность исполнения Договора из-за несоответствие заверениям и гарантиям по обс</w:t>
      </w:r>
      <w:r w:rsidR="001976D8">
        <w:rPr>
          <w:rFonts w:ascii="Times New Roman" w:hAnsi="Times New Roman" w:cs="Times New Roman"/>
          <w:sz w:val="24"/>
          <w:szCs w:val="24"/>
        </w:rPr>
        <w:t>тоятельствам, указанным в п. 7.2.1</w:t>
      </w:r>
      <w:r w:rsidRPr="00243FCF">
        <w:rPr>
          <w:rFonts w:ascii="Times New Roman" w:hAnsi="Times New Roman" w:cs="Times New Roman"/>
          <w:sz w:val="24"/>
          <w:szCs w:val="24"/>
        </w:rPr>
        <w:t>. Договора.</w:t>
      </w:r>
    </w:p>
    <w:p w:rsidR="00243FCF" w:rsidRPr="00243FCF" w:rsidRDefault="00243FCF" w:rsidP="004C7E8D">
      <w:pPr>
        <w:pStyle w:val="ab"/>
        <w:numPr>
          <w:ilvl w:val="3"/>
          <w:numId w:val="24"/>
        </w:numPr>
        <w:spacing w:after="0"/>
        <w:ind w:left="0" w:firstLine="709"/>
        <w:jc w:val="both"/>
        <w:rPr>
          <w:rFonts w:ascii="Times New Roman" w:hAnsi="Times New Roman" w:cs="Times New Roman"/>
          <w:sz w:val="24"/>
          <w:szCs w:val="24"/>
        </w:rPr>
      </w:pPr>
      <w:r w:rsidRPr="00243FCF">
        <w:rPr>
          <w:rFonts w:ascii="Times New Roman" w:hAnsi="Times New Roman" w:cs="Times New Roman"/>
          <w:sz w:val="24"/>
          <w:szCs w:val="24"/>
        </w:rPr>
        <w:t>Покупатель имеет право расторгнуть Договор в одностороннем внесудебном порядке, если станет известно о предоставлении Поставщиком недостоверных заверени</w:t>
      </w:r>
      <w:r w:rsidR="001976D8">
        <w:rPr>
          <w:rFonts w:ascii="Times New Roman" w:hAnsi="Times New Roman" w:cs="Times New Roman"/>
          <w:sz w:val="24"/>
          <w:szCs w:val="24"/>
        </w:rPr>
        <w:t>й и гарантий, указанных в п. 7.2.1</w:t>
      </w:r>
      <w:r w:rsidRPr="00243FCF">
        <w:rPr>
          <w:rFonts w:ascii="Times New Roman" w:hAnsi="Times New Roman" w:cs="Times New Roman"/>
          <w:sz w:val="24"/>
          <w:szCs w:val="24"/>
        </w:rPr>
        <w:t>. Договора, а также потребовать уплаты штрафа в размере 5 (пять) % от Цены до</w:t>
      </w:r>
      <w:r w:rsidR="001976D8">
        <w:rPr>
          <w:rFonts w:ascii="Times New Roman" w:hAnsi="Times New Roman" w:cs="Times New Roman"/>
          <w:sz w:val="24"/>
          <w:szCs w:val="24"/>
        </w:rPr>
        <w:t>говора, указанной в п. 4.4.</w:t>
      </w:r>
      <w:r w:rsidRPr="00243FCF">
        <w:rPr>
          <w:rFonts w:ascii="Times New Roman" w:hAnsi="Times New Roman" w:cs="Times New Roman"/>
          <w:sz w:val="24"/>
          <w:szCs w:val="24"/>
        </w:rPr>
        <w:t xml:space="preserve"> Договора.</w:t>
      </w:r>
      <w:bookmarkStart w:id="0" w:name="_GoBack"/>
      <w:bookmarkEnd w:id="0"/>
    </w:p>
    <w:p w:rsidR="00243FCF" w:rsidRPr="00243FCF" w:rsidRDefault="00243FCF" w:rsidP="004C7E8D">
      <w:pPr>
        <w:ind w:firstLine="709"/>
        <w:jc w:val="both"/>
      </w:pPr>
      <w:r w:rsidRPr="00243FCF">
        <w:rPr>
          <w:b/>
          <w:bCs/>
        </w:rPr>
        <w:t>7.2.2.Покупатель гарантирует,</w:t>
      </w:r>
      <w:r w:rsidRPr="00243FCF">
        <w:t xml:space="preserve"> что на момент заключения Договора и в течение всего времени его действия:</w:t>
      </w:r>
    </w:p>
    <w:p w:rsidR="00243FCF" w:rsidRPr="00243FCF" w:rsidRDefault="00243FCF" w:rsidP="004C7E8D">
      <w:pPr>
        <w:pStyle w:val="ab"/>
        <w:numPr>
          <w:ilvl w:val="3"/>
          <w:numId w:val="26"/>
        </w:numPr>
        <w:spacing w:after="0"/>
        <w:ind w:left="0" w:firstLine="709"/>
        <w:jc w:val="both"/>
        <w:rPr>
          <w:rFonts w:ascii="Times New Roman" w:hAnsi="Times New Roman" w:cs="Times New Roman"/>
          <w:sz w:val="24"/>
          <w:szCs w:val="24"/>
        </w:rPr>
      </w:pPr>
      <w:r w:rsidRPr="00243FCF">
        <w:rPr>
          <w:rFonts w:ascii="Times New Roman" w:hAnsi="Times New Roman" w:cs="Times New Roman"/>
          <w:sz w:val="24"/>
          <w:szCs w:val="24"/>
        </w:rPr>
        <w:t>Покупатель является юридическим лицом, надлежащим образом зарегистрированным и осуществляющим свою деятельность в соответствии с Применимым правом;</w:t>
      </w:r>
    </w:p>
    <w:p w:rsidR="00243FCF" w:rsidRPr="00243FCF" w:rsidRDefault="00243FCF" w:rsidP="004E53A5">
      <w:pPr>
        <w:pStyle w:val="ab"/>
        <w:numPr>
          <w:ilvl w:val="3"/>
          <w:numId w:val="27"/>
        </w:numPr>
        <w:spacing w:after="0"/>
        <w:ind w:left="0" w:firstLine="567"/>
        <w:jc w:val="both"/>
        <w:rPr>
          <w:rFonts w:ascii="Times New Roman" w:hAnsi="Times New Roman" w:cs="Times New Roman"/>
          <w:sz w:val="24"/>
          <w:szCs w:val="24"/>
        </w:rPr>
      </w:pPr>
      <w:r w:rsidRPr="00243FCF">
        <w:rPr>
          <w:rFonts w:ascii="Times New Roman" w:hAnsi="Times New Roman" w:cs="Times New Roman"/>
          <w:sz w:val="24"/>
          <w:szCs w:val="24"/>
        </w:rPr>
        <w:t>Покупатель вправе самостоятельно заключать и исполнять договоры вообще и Договор в частности;</w:t>
      </w:r>
    </w:p>
    <w:p w:rsidR="00243FCF" w:rsidRPr="00243FCF" w:rsidRDefault="00243FCF" w:rsidP="004E53A5">
      <w:pPr>
        <w:pStyle w:val="ab"/>
        <w:numPr>
          <w:ilvl w:val="3"/>
          <w:numId w:val="28"/>
        </w:numPr>
        <w:spacing w:after="0"/>
        <w:ind w:left="0" w:firstLine="567"/>
        <w:jc w:val="both"/>
        <w:rPr>
          <w:rFonts w:ascii="Times New Roman" w:hAnsi="Times New Roman" w:cs="Times New Roman"/>
          <w:sz w:val="24"/>
          <w:szCs w:val="24"/>
        </w:rPr>
      </w:pPr>
      <w:r w:rsidRPr="00243FCF">
        <w:rPr>
          <w:rFonts w:ascii="Times New Roman" w:hAnsi="Times New Roman" w:cs="Times New Roman"/>
          <w:sz w:val="24"/>
          <w:szCs w:val="24"/>
        </w:rPr>
        <w:t>Покупатель выполнил все необходимые внутренние процедуры и согласования относительно заключения и исполнения Договора, а также иных связанных с ним сделок и иных юридических действий, включая получение всех необходимых решений органов управления, вышестоящих организаций, учредителей, участников и проч.;</w:t>
      </w:r>
    </w:p>
    <w:p w:rsidR="00243FCF" w:rsidRPr="00243FCF" w:rsidRDefault="004E53A5" w:rsidP="004E53A5">
      <w:pPr>
        <w:pStyle w:val="ab"/>
        <w:numPr>
          <w:ilvl w:val="3"/>
          <w:numId w:val="28"/>
        </w:numPr>
        <w:spacing w:after="0"/>
        <w:ind w:left="0" w:firstLine="567"/>
        <w:jc w:val="both"/>
        <w:rPr>
          <w:rFonts w:ascii="Times New Roman" w:hAnsi="Times New Roman" w:cs="Times New Roman"/>
          <w:sz w:val="24"/>
          <w:szCs w:val="24"/>
        </w:rPr>
      </w:pPr>
      <w:r>
        <w:rPr>
          <w:rFonts w:ascii="Times New Roman" w:hAnsi="Times New Roman" w:cs="Times New Roman"/>
          <w:sz w:val="24"/>
          <w:szCs w:val="24"/>
        </w:rPr>
        <w:t>Д</w:t>
      </w:r>
      <w:r w:rsidR="00243FCF" w:rsidRPr="00243FCF">
        <w:rPr>
          <w:rFonts w:ascii="Times New Roman" w:hAnsi="Times New Roman" w:cs="Times New Roman"/>
          <w:sz w:val="24"/>
          <w:szCs w:val="24"/>
        </w:rPr>
        <w:t>ля Покупателя не требуется каких-либо дополнительных (помимо уже полученных) приказов, согласий, утверждений, лицензий, разрешений со стороны любого органа управления, государственного органа или органа местного самоуправления в отношении заключения, законности и (или) действительности Договора;</w:t>
      </w:r>
    </w:p>
    <w:p w:rsidR="00243FCF" w:rsidRPr="00243FCF" w:rsidRDefault="00243FCF" w:rsidP="004C7E8D">
      <w:pPr>
        <w:pStyle w:val="ab"/>
        <w:numPr>
          <w:ilvl w:val="3"/>
          <w:numId w:val="28"/>
        </w:numPr>
        <w:spacing w:after="0"/>
        <w:ind w:left="0" w:firstLine="709"/>
        <w:jc w:val="both"/>
        <w:rPr>
          <w:rFonts w:ascii="Times New Roman" w:hAnsi="Times New Roman" w:cs="Times New Roman"/>
          <w:sz w:val="24"/>
          <w:szCs w:val="24"/>
        </w:rPr>
      </w:pPr>
      <w:r w:rsidRPr="00243FCF">
        <w:rPr>
          <w:rFonts w:ascii="Times New Roman" w:hAnsi="Times New Roman" w:cs="Times New Roman"/>
          <w:sz w:val="24"/>
          <w:szCs w:val="24"/>
        </w:rPr>
        <w:t>заключение и исполнение Договора не противоречит и не представляет собой нарушение какого-либо иного обязательства Покупателя, проистекающего из сделки или иного основания;</w:t>
      </w:r>
    </w:p>
    <w:p w:rsidR="00243FCF" w:rsidRPr="00243FCF" w:rsidRDefault="00243FCF" w:rsidP="004C7E8D">
      <w:pPr>
        <w:pStyle w:val="ab"/>
        <w:numPr>
          <w:ilvl w:val="3"/>
          <w:numId w:val="28"/>
        </w:numPr>
        <w:spacing w:after="0"/>
        <w:ind w:left="0" w:firstLine="709"/>
        <w:jc w:val="both"/>
        <w:rPr>
          <w:rFonts w:ascii="Times New Roman" w:hAnsi="Times New Roman" w:cs="Times New Roman"/>
          <w:sz w:val="24"/>
          <w:szCs w:val="24"/>
        </w:rPr>
      </w:pPr>
      <w:r w:rsidRPr="00243FCF">
        <w:rPr>
          <w:rFonts w:ascii="Times New Roman" w:hAnsi="Times New Roman" w:cs="Times New Roman"/>
          <w:sz w:val="24"/>
          <w:szCs w:val="24"/>
        </w:rPr>
        <w:t>Покупатель не имеет намерения принимать на себя обязательства, исполнение которых он не мог бы осуществить надлежащим образом, в отношении Покупателя не имеется возбужденного дела о банкротстве, включая процедуру наблюдения, финансового оздоровления, внешнего управления, конкурсного производства и отсутствуют сведения о факте подачи кредитором заявления о признании Покупателя банкротом;</w:t>
      </w:r>
    </w:p>
    <w:p w:rsidR="004C7E8D" w:rsidRDefault="00243FCF" w:rsidP="004C7E8D">
      <w:pPr>
        <w:pStyle w:val="ab"/>
        <w:numPr>
          <w:ilvl w:val="3"/>
          <w:numId w:val="28"/>
        </w:numPr>
        <w:spacing w:after="0"/>
        <w:ind w:left="0" w:firstLine="709"/>
        <w:jc w:val="both"/>
        <w:rPr>
          <w:rFonts w:ascii="Times New Roman" w:hAnsi="Times New Roman" w:cs="Times New Roman"/>
          <w:sz w:val="24"/>
          <w:szCs w:val="24"/>
        </w:rPr>
      </w:pPr>
      <w:r w:rsidRPr="00243FCF">
        <w:rPr>
          <w:rFonts w:ascii="Times New Roman" w:hAnsi="Times New Roman" w:cs="Times New Roman"/>
          <w:sz w:val="24"/>
          <w:szCs w:val="24"/>
        </w:rPr>
        <w:t>Вся письменная информация, представленная Покупателем Поставщику, равно как информация, предоставляемая впоследствии, является и будет являться достоверной и точной во всех существенных аспектах на ту дату, которой датирована информация.</w:t>
      </w:r>
    </w:p>
    <w:p w:rsidR="00243FCF" w:rsidRPr="004C7E8D" w:rsidRDefault="004C7E8D" w:rsidP="004C7E8D">
      <w:pPr>
        <w:pStyle w:val="ab"/>
        <w:spacing w:after="0"/>
        <w:ind w:left="709"/>
        <w:jc w:val="both"/>
        <w:rPr>
          <w:rFonts w:ascii="Times New Roman" w:hAnsi="Times New Roman" w:cs="Times New Roman"/>
          <w:b/>
          <w:sz w:val="24"/>
          <w:szCs w:val="24"/>
        </w:rPr>
      </w:pPr>
      <w:r w:rsidRPr="004C7E8D">
        <w:rPr>
          <w:rFonts w:ascii="Times New Roman" w:hAnsi="Times New Roman"/>
          <w:b/>
        </w:rPr>
        <w:t xml:space="preserve">7.3. </w:t>
      </w:r>
      <w:r w:rsidR="00243FCF" w:rsidRPr="004C7E8D">
        <w:rPr>
          <w:rFonts w:ascii="Times New Roman" w:hAnsi="Times New Roman"/>
          <w:b/>
        </w:rPr>
        <w:t>Расторжение Договора</w:t>
      </w:r>
    </w:p>
    <w:p w:rsidR="00243FCF" w:rsidRDefault="004C7E8D" w:rsidP="00243FCF">
      <w:pPr>
        <w:ind w:firstLine="709"/>
        <w:jc w:val="both"/>
        <w:rPr>
          <w:rFonts w:eastAsiaTheme="minorHAnsi"/>
        </w:rPr>
      </w:pPr>
      <w:r>
        <w:t>7.3</w:t>
      </w:r>
      <w:r w:rsidR="00243FCF">
        <w:t>.1. Покупатель вправе расторгнуть Договор, в одностороннем внесудебном порядке, уведомив об этом Поставщика, и/или по своему усмотрению вправе отказаться от поставляемого Товара полностью или в части если:</w:t>
      </w:r>
    </w:p>
    <w:p w:rsidR="00243FCF" w:rsidRDefault="00243FCF" w:rsidP="00243FCF">
      <w:pPr>
        <w:ind w:firstLine="709"/>
        <w:jc w:val="both"/>
      </w:pPr>
      <w:r>
        <w:t>а) Поставщик без согласия Покупателя передает и/или пытается передать третьим лицам права или обязанности по Договору или какие-либо права и интересы, установленные в нем, за исключением случаев, прямо разрешенных положениями Договора;</w:t>
      </w:r>
    </w:p>
    <w:p w:rsidR="00243FCF" w:rsidRDefault="00243FCF" w:rsidP="00243FCF">
      <w:pPr>
        <w:ind w:firstLine="709"/>
        <w:jc w:val="both"/>
      </w:pPr>
      <w:r>
        <w:t>б) Поставщик допускает какие-либо нарушения законодательства РФ, которые повлекли или могут повлечь за собой прекращение по требованию органов государственной власти (местного самоуправления) деятельности Поставщика, Покупателя и/или третьих лиц, у которых с Покупателем имеются договорные отношения;</w:t>
      </w:r>
    </w:p>
    <w:p w:rsidR="00243FCF" w:rsidRDefault="00243FCF" w:rsidP="00243FCF">
      <w:pPr>
        <w:ind w:firstLine="709"/>
        <w:jc w:val="both"/>
      </w:pPr>
      <w:r>
        <w:t xml:space="preserve">в) Поставщик допускает существенные нарушения при выполнении условий Договора или не способен выполнить свои обязательства по Договору и не устраняет такие нарушения или не может предоставить удовлетворительные доказательства того, что такие нарушения или </w:t>
      </w:r>
      <w:r>
        <w:lastRenderedPageBreak/>
        <w:t>невыполнения обязательств были или будут устранены в течение 3-х дней после получения уведомления от Покупателя о необходимости устранения таких нарушений;</w:t>
      </w:r>
    </w:p>
    <w:p w:rsidR="00243FCF" w:rsidRDefault="00243FCF" w:rsidP="00243FCF">
      <w:pPr>
        <w:ind w:firstLine="709"/>
        <w:jc w:val="both"/>
      </w:pPr>
      <w:r>
        <w:t>г) имеется просрочка исполнения обязательств Поставщиком в отношении каких-либо сроков, установленных Договором, длящаяся более чем 5 (пять) дней подряд (в течение непрерывного периода) или более 15 (пятнадцати) дней в совокупности.</w:t>
      </w:r>
    </w:p>
    <w:p w:rsidR="004C7E8D" w:rsidRDefault="004C7E8D" w:rsidP="004C7E8D">
      <w:pPr>
        <w:ind w:firstLine="709"/>
        <w:jc w:val="both"/>
      </w:pPr>
      <w:r>
        <w:t>7.3.2</w:t>
      </w:r>
      <w:r w:rsidR="00243FCF">
        <w:t xml:space="preserve">. Поставщик ни при каких обстоятельствах не имеет права на компенсацию упущенной выгоды в связи с досрочным прекращением Договора по любым основаниям и все возможные убытки Поставщика определяются фактическими документально подтвержденными расходами. </w:t>
      </w:r>
    </w:p>
    <w:p w:rsidR="00243FCF" w:rsidRPr="004C7E8D" w:rsidRDefault="004C7E8D" w:rsidP="004C7E8D">
      <w:pPr>
        <w:ind w:firstLine="709"/>
        <w:jc w:val="both"/>
        <w:rPr>
          <w:b/>
        </w:rPr>
      </w:pPr>
      <w:r w:rsidRPr="004C7E8D">
        <w:rPr>
          <w:b/>
        </w:rPr>
        <w:t xml:space="preserve">7.4. </w:t>
      </w:r>
      <w:r w:rsidR="00243FCF" w:rsidRPr="004C7E8D">
        <w:rPr>
          <w:b/>
        </w:rPr>
        <w:t>Антикоррупционная оговорка</w:t>
      </w:r>
    </w:p>
    <w:p w:rsidR="00243FCF" w:rsidRDefault="00125E99" w:rsidP="00243FCF">
      <w:pPr>
        <w:ind w:firstLine="709"/>
        <w:jc w:val="both"/>
        <w:rPr>
          <w:rFonts w:eastAsiaTheme="minorHAnsi"/>
        </w:rPr>
      </w:pPr>
      <w:r>
        <w:t>7</w:t>
      </w:r>
      <w:r w:rsidR="00243FCF">
        <w:t>.</w:t>
      </w:r>
      <w:r w:rsidR="004C7E8D">
        <w:t>4.</w:t>
      </w:r>
      <w:r w:rsidR="00243FCF">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неправомерных целей.</w:t>
      </w:r>
    </w:p>
    <w:p w:rsidR="00243FCF" w:rsidRDefault="004C7E8D" w:rsidP="00243FCF">
      <w:pPr>
        <w:ind w:firstLine="709"/>
        <w:jc w:val="both"/>
      </w:pPr>
      <w:r>
        <w:t>7.4.</w:t>
      </w:r>
      <w:r w:rsidR="00243FCF">
        <w:t>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либо как действия, нарушающие требования применимого законодательства и международных актов о противодействии (отмыванию) доходов, полученных преступным путем.</w:t>
      </w:r>
    </w:p>
    <w:p w:rsidR="00243FCF" w:rsidRDefault="004C7E8D" w:rsidP="00243FCF">
      <w:pPr>
        <w:ind w:firstLine="709"/>
        <w:jc w:val="both"/>
      </w:pPr>
      <w:r>
        <w:t>7.4.3</w:t>
      </w:r>
      <w:r w:rsidR="00243FCF">
        <w:t>.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243FCF" w:rsidRDefault="004C7E8D" w:rsidP="00243FCF">
      <w:pPr>
        <w:ind w:firstLine="709"/>
        <w:jc w:val="both"/>
      </w:pPr>
      <w:r>
        <w:t>7.4.4</w:t>
      </w:r>
      <w:r w:rsidR="00243FCF">
        <w:t>. В письменном уведомлении Сторона обязана сослаться на факты или предоставить материалы, достоверно подтверждающие или дающие основания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либо в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43FCF" w:rsidRDefault="00125E99" w:rsidP="00243FCF">
      <w:pPr>
        <w:ind w:firstLine="709"/>
        <w:jc w:val="both"/>
      </w:pPr>
      <w:r>
        <w:t>7.4.</w:t>
      </w:r>
      <w:r w:rsidR="00243FCF">
        <w:t>5. В случае подтверждения нарушения одной Стороной обязательств воздерживаться от запрещенных в настоящей статье Договора действий и/или неполучения другой Стороной в установленный срок подтверждения, что нарушение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51B02" w:rsidRPr="00251B02" w:rsidRDefault="004C7E8D" w:rsidP="00251B02">
      <w:pPr>
        <w:pStyle w:val="a4"/>
        <w:ind w:firstLine="709"/>
        <w:rPr>
          <w:bCs/>
          <w:szCs w:val="20"/>
        </w:rPr>
      </w:pPr>
      <w:r>
        <w:rPr>
          <w:b/>
          <w:bCs/>
          <w:szCs w:val="20"/>
        </w:rPr>
        <w:t>7.5</w:t>
      </w:r>
      <w:r w:rsidR="001B1262" w:rsidRPr="00251B02">
        <w:rPr>
          <w:bCs/>
          <w:szCs w:val="20"/>
        </w:rPr>
        <w:t>.</w:t>
      </w:r>
      <w:r w:rsidR="006B0470" w:rsidRPr="00251B02">
        <w:rPr>
          <w:bCs/>
          <w:szCs w:val="20"/>
        </w:rPr>
        <w:t xml:space="preserve"> </w:t>
      </w:r>
      <w:r w:rsidR="001B1262" w:rsidRPr="00251B02">
        <w:rPr>
          <w:bCs/>
          <w:szCs w:val="20"/>
        </w:rPr>
        <w:t>Настоящий договор вступает в силу с моме</w:t>
      </w:r>
      <w:r w:rsidR="00DF4B63">
        <w:rPr>
          <w:bCs/>
          <w:szCs w:val="20"/>
        </w:rPr>
        <w:t>нта подписания и действует по</w:t>
      </w:r>
      <w:r w:rsidR="00B1675E" w:rsidRPr="00251B02">
        <w:rPr>
          <w:bCs/>
          <w:szCs w:val="20"/>
        </w:rPr>
        <w:t xml:space="preserve"> «30» июня </w:t>
      </w:r>
      <w:r w:rsidR="001B1262" w:rsidRPr="00251B02">
        <w:rPr>
          <w:bCs/>
          <w:szCs w:val="20"/>
        </w:rPr>
        <w:t>201</w:t>
      </w:r>
      <w:r w:rsidR="00B1675E" w:rsidRPr="00251B02">
        <w:rPr>
          <w:bCs/>
          <w:szCs w:val="20"/>
        </w:rPr>
        <w:t>6</w:t>
      </w:r>
      <w:r w:rsidR="001B1262" w:rsidRPr="00251B02">
        <w:rPr>
          <w:bCs/>
          <w:szCs w:val="20"/>
        </w:rPr>
        <w:t xml:space="preserve"> года, а в части неисполненных обязательств, принятых на себя Сторонами по настоящему Договору, до их полного исполнения.</w:t>
      </w:r>
    </w:p>
    <w:p w:rsidR="00251B02" w:rsidRPr="00251B02" w:rsidRDefault="004C7E8D" w:rsidP="00251B02">
      <w:pPr>
        <w:pStyle w:val="a4"/>
        <w:ind w:firstLine="709"/>
        <w:rPr>
          <w:bCs/>
          <w:szCs w:val="20"/>
        </w:rPr>
      </w:pPr>
      <w:r>
        <w:rPr>
          <w:b/>
          <w:bCs/>
          <w:szCs w:val="20"/>
        </w:rPr>
        <w:t>7.6</w:t>
      </w:r>
      <w:r w:rsidR="001B1262" w:rsidRPr="00251B02">
        <w:rPr>
          <w:b/>
          <w:bCs/>
          <w:szCs w:val="20"/>
        </w:rPr>
        <w:t>.</w:t>
      </w:r>
      <w:r w:rsidR="001B1262" w:rsidRPr="00251B02">
        <w:rPr>
          <w:bCs/>
          <w:szCs w:val="20"/>
        </w:rPr>
        <w:t xml:space="preserve"> Возмещение убытков в случае неисполнения или ненадлежащего исполнения настоящего договора и уплата неустойки за его неисполнение или ненадлежащее исполнение не освобождают стороны от исполнения своих обязательств в натуре.</w:t>
      </w:r>
    </w:p>
    <w:p w:rsidR="00251B02" w:rsidRPr="00251B02" w:rsidRDefault="004C7E8D" w:rsidP="00251B02">
      <w:pPr>
        <w:pStyle w:val="a4"/>
        <w:ind w:firstLine="709"/>
        <w:rPr>
          <w:bCs/>
          <w:szCs w:val="20"/>
        </w:rPr>
      </w:pPr>
      <w:r>
        <w:rPr>
          <w:b/>
          <w:bCs/>
          <w:szCs w:val="20"/>
        </w:rPr>
        <w:t>7.7</w:t>
      </w:r>
      <w:r w:rsidR="001B1262" w:rsidRPr="00251B02">
        <w:rPr>
          <w:bCs/>
          <w:szCs w:val="20"/>
        </w:rPr>
        <w:t>. Настоящий договор составлен в двух идентичных экземплярах, имеющих равную юридическую силу, по одному для каждой из сторон.</w:t>
      </w:r>
    </w:p>
    <w:p w:rsidR="00251B02" w:rsidRPr="00251B02" w:rsidRDefault="004C7E8D" w:rsidP="00251B02">
      <w:pPr>
        <w:pStyle w:val="a4"/>
        <w:ind w:firstLine="709"/>
        <w:rPr>
          <w:bCs/>
          <w:szCs w:val="20"/>
        </w:rPr>
      </w:pPr>
      <w:r>
        <w:rPr>
          <w:b/>
          <w:bCs/>
          <w:szCs w:val="20"/>
        </w:rPr>
        <w:t>7.8</w:t>
      </w:r>
      <w:r w:rsidR="001B1262" w:rsidRPr="00251B02">
        <w:rPr>
          <w:bCs/>
          <w:szCs w:val="20"/>
        </w:rPr>
        <w:t>. Вся переписка между сторонами по настоящему договору осуществляется по указанным ниже почтовым адресам. Об их изменении стороны обязуются уведомлять друг друга.</w:t>
      </w:r>
    </w:p>
    <w:p w:rsidR="001B1262" w:rsidRPr="00251B02" w:rsidRDefault="004C7E8D" w:rsidP="00251B02">
      <w:pPr>
        <w:pStyle w:val="a4"/>
        <w:ind w:firstLine="709"/>
        <w:rPr>
          <w:szCs w:val="20"/>
        </w:rPr>
      </w:pPr>
      <w:r>
        <w:rPr>
          <w:b/>
          <w:bCs/>
          <w:szCs w:val="20"/>
        </w:rPr>
        <w:lastRenderedPageBreak/>
        <w:t>7.9</w:t>
      </w:r>
      <w:r w:rsidR="001B1262" w:rsidRPr="00251B02">
        <w:rPr>
          <w:b/>
          <w:bCs/>
          <w:szCs w:val="20"/>
        </w:rPr>
        <w:t>.</w:t>
      </w:r>
      <w:r w:rsidR="001B1262" w:rsidRPr="00251B02">
        <w:rPr>
          <w:bCs/>
          <w:szCs w:val="20"/>
        </w:rPr>
        <w:t xml:space="preserve"> Недействительность одного из положений настоящего договора не означает недействительности всего договора в целом. При признании судом недействительным или не подлежащим исполнению какого-либо положения все остальные положения договора не затрагиваются таким решением, на период действия договора остаются в силе и имеют все соответствующие последствия. Однако Сторона вправе требовать заменить недействительное положение таким действительным положением, которое бы позволяло Сторонам достигнуть экономического результата, аналогичного тому, который был предусмотрен недействительным положением. Договор должен толковаться как последовательно действительный, обладающий принудительной защитой и соответствующий первоначальному намерению Сторон.</w:t>
      </w:r>
    </w:p>
    <w:p w:rsidR="00FF6F81" w:rsidRDefault="00FF6F81" w:rsidP="00FF6F81">
      <w:pPr>
        <w:ind w:firstLine="709"/>
      </w:pPr>
      <w:r>
        <w:rPr>
          <w:b/>
        </w:rPr>
        <w:t>7</w:t>
      </w:r>
      <w:r w:rsidR="004C7E8D">
        <w:rPr>
          <w:b/>
        </w:rPr>
        <w:t>.10</w:t>
      </w:r>
      <w:r w:rsidRPr="00A74A42">
        <w:rPr>
          <w:b/>
        </w:rPr>
        <w:t>.</w:t>
      </w:r>
      <w:r>
        <w:t xml:space="preserve"> </w:t>
      </w:r>
      <w:r w:rsidR="004F15F1">
        <w:t>Неотъ</w:t>
      </w:r>
      <w:r w:rsidR="003F716F">
        <w:t>емлемой частью Договора являю</w:t>
      </w:r>
      <w:r w:rsidR="004F15F1">
        <w:t>тся</w:t>
      </w:r>
      <w:r>
        <w:t>:</w:t>
      </w:r>
    </w:p>
    <w:p w:rsidR="00FF6F81" w:rsidRDefault="00FF6F81" w:rsidP="00FF6F81">
      <w:pPr>
        <w:ind w:firstLine="709"/>
      </w:pPr>
      <w:r>
        <w:rPr>
          <w:b/>
        </w:rPr>
        <w:t>7</w:t>
      </w:r>
      <w:r w:rsidR="004C7E8D">
        <w:rPr>
          <w:b/>
        </w:rPr>
        <w:t>.10</w:t>
      </w:r>
      <w:r w:rsidRPr="00A74A42">
        <w:rPr>
          <w:b/>
        </w:rPr>
        <w:t>.1.</w:t>
      </w:r>
      <w:r>
        <w:t xml:space="preserve"> Приложение № 1 –</w:t>
      </w:r>
      <w:r w:rsidR="000E1B0A">
        <w:t>Спецификация</w:t>
      </w:r>
      <w:r>
        <w:t>;</w:t>
      </w:r>
    </w:p>
    <w:p w:rsidR="00FF6F81" w:rsidRDefault="00FF6F81" w:rsidP="00FF6F81">
      <w:pPr>
        <w:ind w:firstLine="709"/>
      </w:pPr>
      <w:r>
        <w:rPr>
          <w:b/>
        </w:rPr>
        <w:t>7</w:t>
      </w:r>
      <w:r w:rsidR="00437EB2">
        <w:rPr>
          <w:b/>
        </w:rPr>
        <w:t>.</w:t>
      </w:r>
      <w:r w:rsidR="004C7E8D">
        <w:rPr>
          <w:b/>
        </w:rPr>
        <w:t>10</w:t>
      </w:r>
      <w:r w:rsidR="00437EB2">
        <w:rPr>
          <w:b/>
        </w:rPr>
        <w:t>.2</w:t>
      </w:r>
      <w:r w:rsidRPr="00A74A42">
        <w:rPr>
          <w:b/>
        </w:rPr>
        <w:t>.</w:t>
      </w:r>
      <w:r w:rsidR="001B1FB6">
        <w:t xml:space="preserve"> Приложение № 2</w:t>
      </w:r>
      <w:r>
        <w:t xml:space="preserve"> - </w:t>
      </w:r>
      <w:r w:rsidRPr="00A74A42">
        <w:t>Сведения о цепочке собственников, включая бенефициаров (в том числе конечных)</w:t>
      </w:r>
      <w:r>
        <w:t>.</w:t>
      </w:r>
    </w:p>
    <w:p w:rsidR="00D708D3" w:rsidRDefault="00D708D3" w:rsidP="00FF6F81">
      <w:pPr>
        <w:ind w:firstLine="709"/>
      </w:pPr>
      <w:r w:rsidRPr="00D708D3">
        <w:rPr>
          <w:b/>
        </w:rPr>
        <w:t>7.</w:t>
      </w:r>
      <w:r w:rsidR="004C7E8D">
        <w:rPr>
          <w:b/>
        </w:rPr>
        <w:t>10</w:t>
      </w:r>
      <w:r w:rsidRPr="00D708D3">
        <w:rPr>
          <w:b/>
        </w:rPr>
        <w:t>.3.</w:t>
      </w:r>
      <w:r>
        <w:t xml:space="preserve"> Приложение №3. – Техническое задание</w:t>
      </w:r>
    </w:p>
    <w:p w:rsidR="001B77C6" w:rsidRDefault="001B77C6">
      <w:pPr>
        <w:pStyle w:val="3"/>
        <w:rPr>
          <w:sz w:val="24"/>
        </w:rPr>
      </w:pPr>
    </w:p>
    <w:p w:rsidR="00D456CD" w:rsidRDefault="00D456CD" w:rsidP="00D456CD">
      <w:pPr>
        <w:spacing w:after="120"/>
        <w:jc w:val="center"/>
        <w:rPr>
          <w:b/>
        </w:rPr>
      </w:pPr>
      <w:r>
        <w:rPr>
          <w:b/>
        </w:rPr>
        <w:t>АДРЕСА, РЕКВИЗИТЫ И ПОДПИСИ СТОРОН:</w:t>
      </w:r>
    </w:p>
    <w:p w:rsidR="00DC4DD3" w:rsidRPr="00A3773D" w:rsidRDefault="00DC4DD3" w:rsidP="00CF7E85">
      <w:pPr>
        <w:rPr>
          <w:b/>
          <w:sz w:val="22"/>
          <w:szCs w:val="22"/>
        </w:rPr>
      </w:pPr>
      <w:r w:rsidRPr="00A3773D">
        <w:rPr>
          <w:b/>
          <w:sz w:val="22"/>
          <w:szCs w:val="22"/>
        </w:rPr>
        <w:t>Покупатель:</w:t>
      </w:r>
      <w:r w:rsidRPr="00A3773D">
        <w:rPr>
          <w:b/>
          <w:sz w:val="22"/>
          <w:szCs w:val="22"/>
        </w:rPr>
        <w:tab/>
      </w:r>
      <w:r w:rsidRPr="00A3773D">
        <w:rPr>
          <w:b/>
          <w:sz w:val="22"/>
          <w:szCs w:val="22"/>
        </w:rPr>
        <w:tab/>
      </w:r>
      <w:r w:rsidRPr="00A3773D">
        <w:rPr>
          <w:b/>
          <w:sz w:val="22"/>
          <w:szCs w:val="22"/>
        </w:rPr>
        <w:tab/>
      </w:r>
      <w:r w:rsidRPr="00A3773D">
        <w:rPr>
          <w:b/>
          <w:sz w:val="22"/>
          <w:szCs w:val="22"/>
        </w:rPr>
        <w:tab/>
      </w:r>
      <w:r w:rsidRPr="00A3773D">
        <w:rPr>
          <w:b/>
          <w:sz w:val="22"/>
          <w:szCs w:val="22"/>
        </w:rPr>
        <w:tab/>
      </w:r>
      <w:r w:rsidRPr="00A3773D">
        <w:rPr>
          <w:b/>
          <w:sz w:val="22"/>
          <w:szCs w:val="22"/>
        </w:rPr>
        <w:tab/>
      </w:r>
      <w:r w:rsidRPr="00A3773D">
        <w:rPr>
          <w:b/>
          <w:sz w:val="22"/>
          <w:szCs w:val="22"/>
        </w:rPr>
        <w:tab/>
      </w:r>
      <w:r w:rsidR="00552560" w:rsidRPr="00A3773D">
        <w:rPr>
          <w:b/>
          <w:sz w:val="22"/>
          <w:szCs w:val="22"/>
        </w:rPr>
        <w:tab/>
      </w:r>
      <w:r w:rsidR="00552560" w:rsidRPr="00A3773D">
        <w:rPr>
          <w:b/>
          <w:sz w:val="22"/>
          <w:szCs w:val="22"/>
        </w:rPr>
        <w:tab/>
      </w:r>
      <w:r w:rsidR="00552560" w:rsidRPr="00A3773D">
        <w:rPr>
          <w:b/>
          <w:sz w:val="22"/>
          <w:szCs w:val="22"/>
        </w:rPr>
        <w:tab/>
      </w:r>
      <w:r w:rsidRPr="00A3773D">
        <w:rPr>
          <w:b/>
          <w:sz w:val="22"/>
          <w:szCs w:val="22"/>
        </w:rPr>
        <w:t>Поставщик:</w:t>
      </w:r>
    </w:p>
    <w:tbl>
      <w:tblPr>
        <w:tblW w:w="10031" w:type="dxa"/>
        <w:tblLook w:val="01E0" w:firstRow="1" w:lastRow="1" w:firstColumn="1" w:lastColumn="1" w:noHBand="0" w:noVBand="0"/>
      </w:tblPr>
      <w:tblGrid>
        <w:gridCol w:w="10031"/>
      </w:tblGrid>
      <w:tr w:rsidR="00552560" w:rsidRPr="00A3773D" w:rsidTr="00FA00E5">
        <w:trPr>
          <w:trHeight w:val="2365"/>
        </w:trPr>
        <w:tc>
          <w:tcPr>
            <w:tcW w:w="4820" w:type="dxa"/>
          </w:tcPr>
          <w:p w:rsidR="00552560" w:rsidRPr="00A3773D" w:rsidRDefault="00552560" w:rsidP="00CF7E85">
            <w:pPr>
              <w:spacing w:line="276" w:lineRule="auto"/>
              <w:jc w:val="both"/>
              <w:rPr>
                <w:b/>
                <w:sz w:val="22"/>
                <w:szCs w:val="22"/>
              </w:rPr>
            </w:pPr>
            <w:r w:rsidRPr="00A3773D">
              <w:rPr>
                <w:b/>
                <w:sz w:val="22"/>
                <w:szCs w:val="22"/>
              </w:rPr>
              <w:t>АО «ВНИПИпромтехнологии»</w:t>
            </w:r>
          </w:p>
          <w:p w:rsidR="00552560" w:rsidRPr="00A3773D" w:rsidRDefault="00552560" w:rsidP="00CF7E85">
            <w:pPr>
              <w:spacing w:line="276" w:lineRule="auto"/>
              <w:rPr>
                <w:sz w:val="22"/>
                <w:szCs w:val="22"/>
              </w:rPr>
            </w:pPr>
            <w:r w:rsidRPr="00A3773D">
              <w:rPr>
                <w:sz w:val="22"/>
                <w:szCs w:val="22"/>
              </w:rPr>
              <w:t>Юридический адрес:</w:t>
            </w:r>
          </w:p>
          <w:p w:rsidR="00552560" w:rsidRPr="00A3773D" w:rsidRDefault="00552560" w:rsidP="00CF7E85">
            <w:pPr>
              <w:spacing w:line="276" w:lineRule="auto"/>
              <w:rPr>
                <w:sz w:val="22"/>
                <w:szCs w:val="22"/>
              </w:rPr>
            </w:pPr>
            <w:r w:rsidRPr="00A3773D">
              <w:rPr>
                <w:sz w:val="22"/>
                <w:szCs w:val="22"/>
              </w:rPr>
              <w:t>115409, г. Москва, Каширское шоссе, д. 33</w:t>
            </w:r>
          </w:p>
          <w:p w:rsidR="00552560" w:rsidRPr="00A3773D" w:rsidRDefault="00552560" w:rsidP="00CF7E85">
            <w:pPr>
              <w:spacing w:line="276" w:lineRule="auto"/>
              <w:rPr>
                <w:sz w:val="22"/>
                <w:szCs w:val="22"/>
              </w:rPr>
            </w:pPr>
            <w:r w:rsidRPr="00A3773D">
              <w:rPr>
                <w:sz w:val="22"/>
                <w:szCs w:val="22"/>
              </w:rPr>
              <w:t>Почтовый адрес:</w:t>
            </w:r>
          </w:p>
          <w:p w:rsidR="00552560" w:rsidRPr="00A3773D" w:rsidRDefault="00552560" w:rsidP="00CF7E85">
            <w:pPr>
              <w:spacing w:line="276" w:lineRule="auto"/>
              <w:rPr>
                <w:sz w:val="22"/>
                <w:szCs w:val="22"/>
              </w:rPr>
            </w:pPr>
            <w:r w:rsidRPr="00A3773D">
              <w:rPr>
                <w:sz w:val="22"/>
                <w:szCs w:val="22"/>
              </w:rPr>
              <w:t>115409 г. Москва, Каширское шоссе, д. 33</w:t>
            </w:r>
          </w:p>
          <w:p w:rsidR="00552560" w:rsidRPr="00A3773D" w:rsidRDefault="00552560" w:rsidP="00CF7E85">
            <w:pPr>
              <w:spacing w:line="276" w:lineRule="auto"/>
              <w:jc w:val="both"/>
              <w:rPr>
                <w:sz w:val="22"/>
                <w:szCs w:val="22"/>
              </w:rPr>
            </w:pPr>
            <w:r w:rsidRPr="00A3773D">
              <w:rPr>
                <w:sz w:val="22"/>
                <w:szCs w:val="22"/>
              </w:rPr>
              <w:t>ОГРН: 5087746493600</w:t>
            </w:r>
          </w:p>
          <w:p w:rsidR="00552560" w:rsidRPr="00A3773D" w:rsidRDefault="00552560" w:rsidP="00CF7E85">
            <w:pPr>
              <w:spacing w:line="276" w:lineRule="auto"/>
              <w:jc w:val="both"/>
              <w:rPr>
                <w:sz w:val="22"/>
                <w:szCs w:val="22"/>
              </w:rPr>
            </w:pPr>
            <w:r w:rsidRPr="00A3773D">
              <w:rPr>
                <w:sz w:val="22"/>
                <w:szCs w:val="22"/>
              </w:rPr>
              <w:t>ИНН/КПП: 7724683379/772401001</w:t>
            </w:r>
          </w:p>
          <w:p w:rsidR="00552560" w:rsidRPr="00A3773D" w:rsidRDefault="00552560" w:rsidP="00CF7E85">
            <w:pPr>
              <w:spacing w:line="276" w:lineRule="auto"/>
              <w:rPr>
                <w:sz w:val="22"/>
                <w:szCs w:val="22"/>
              </w:rPr>
            </w:pPr>
            <w:r w:rsidRPr="00A3773D">
              <w:rPr>
                <w:sz w:val="22"/>
                <w:szCs w:val="22"/>
              </w:rPr>
              <w:t>Расчетный счет: 40702810892000003041</w:t>
            </w:r>
          </w:p>
          <w:p w:rsidR="00552560" w:rsidRPr="00A3773D" w:rsidRDefault="00552560" w:rsidP="00CF7E85">
            <w:pPr>
              <w:spacing w:line="276" w:lineRule="auto"/>
              <w:rPr>
                <w:sz w:val="22"/>
                <w:szCs w:val="22"/>
              </w:rPr>
            </w:pPr>
            <w:r w:rsidRPr="00A3773D">
              <w:rPr>
                <w:sz w:val="22"/>
                <w:szCs w:val="22"/>
              </w:rPr>
              <w:t xml:space="preserve">Банк: АО «Газпромбанк», </w:t>
            </w:r>
          </w:p>
          <w:p w:rsidR="00552560" w:rsidRPr="00A3773D" w:rsidRDefault="00552560" w:rsidP="00CF7E85">
            <w:pPr>
              <w:spacing w:line="276" w:lineRule="auto"/>
              <w:rPr>
                <w:sz w:val="22"/>
                <w:szCs w:val="22"/>
              </w:rPr>
            </w:pPr>
            <w:r w:rsidRPr="00A3773D">
              <w:rPr>
                <w:sz w:val="22"/>
                <w:szCs w:val="22"/>
              </w:rPr>
              <w:t xml:space="preserve">г. Москва </w:t>
            </w:r>
          </w:p>
          <w:p w:rsidR="00552560" w:rsidRPr="00A3773D" w:rsidRDefault="00552560" w:rsidP="00CF7E85">
            <w:pPr>
              <w:spacing w:line="276" w:lineRule="auto"/>
              <w:jc w:val="both"/>
              <w:rPr>
                <w:sz w:val="22"/>
                <w:szCs w:val="22"/>
              </w:rPr>
            </w:pPr>
            <w:r w:rsidRPr="00A3773D">
              <w:rPr>
                <w:sz w:val="22"/>
                <w:szCs w:val="22"/>
              </w:rPr>
              <w:t>Корр./счет: 30101810200000000823</w:t>
            </w:r>
          </w:p>
          <w:p w:rsidR="00552560" w:rsidRPr="00A3773D" w:rsidRDefault="00552560" w:rsidP="00CF7E85">
            <w:pPr>
              <w:spacing w:line="276" w:lineRule="auto"/>
              <w:jc w:val="both"/>
              <w:rPr>
                <w:sz w:val="22"/>
                <w:szCs w:val="22"/>
              </w:rPr>
            </w:pPr>
            <w:r w:rsidRPr="00A3773D">
              <w:rPr>
                <w:sz w:val="22"/>
                <w:szCs w:val="22"/>
              </w:rPr>
              <w:t>БИК: 044525823</w:t>
            </w:r>
          </w:p>
        </w:tc>
      </w:tr>
      <w:tr w:rsidR="00552560" w:rsidRPr="00A3773D" w:rsidTr="00FA00E5">
        <w:trPr>
          <w:trHeight w:val="312"/>
        </w:trPr>
        <w:tc>
          <w:tcPr>
            <w:tcW w:w="4820" w:type="dxa"/>
          </w:tcPr>
          <w:p w:rsidR="00552560" w:rsidRPr="00A3773D" w:rsidRDefault="00552560" w:rsidP="00CF7E85">
            <w:pPr>
              <w:spacing w:line="276" w:lineRule="auto"/>
              <w:jc w:val="both"/>
              <w:rPr>
                <w:b/>
                <w:sz w:val="22"/>
                <w:szCs w:val="22"/>
              </w:rPr>
            </w:pPr>
            <w:r w:rsidRPr="00A3773D">
              <w:rPr>
                <w:b/>
                <w:bCs/>
                <w:sz w:val="22"/>
                <w:szCs w:val="22"/>
              </w:rPr>
              <w:t>Подпись:</w:t>
            </w:r>
            <w:r w:rsidRPr="00A3773D">
              <w:rPr>
                <w:b/>
                <w:sz w:val="22"/>
                <w:szCs w:val="22"/>
              </w:rPr>
              <w:t xml:space="preserve"> </w:t>
            </w:r>
          </w:p>
          <w:p w:rsidR="00552560" w:rsidRPr="00A3773D" w:rsidRDefault="00D708D3" w:rsidP="00CF7E85">
            <w:pPr>
              <w:spacing w:line="276" w:lineRule="auto"/>
              <w:rPr>
                <w:sz w:val="22"/>
                <w:szCs w:val="22"/>
              </w:rPr>
            </w:pPr>
            <w:r w:rsidRPr="00A3773D">
              <w:rPr>
                <w:sz w:val="22"/>
                <w:szCs w:val="22"/>
              </w:rPr>
              <w:t>________________/ФИО</w:t>
            </w:r>
            <w:r w:rsidR="00552560" w:rsidRPr="00A3773D">
              <w:rPr>
                <w:sz w:val="22"/>
                <w:szCs w:val="22"/>
              </w:rPr>
              <w:t>/</w:t>
            </w:r>
          </w:p>
          <w:p w:rsidR="00552560" w:rsidRPr="00A3773D" w:rsidRDefault="00552560" w:rsidP="00CF7E85">
            <w:pPr>
              <w:spacing w:line="276" w:lineRule="auto"/>
              <w:rPr>
                <w:sz w:val="22"/>
                <w:szCs w:val="22"/>
              </w:rPr>
            </w:pPr>
            <w:r w:rsidRPr="00A3773D">
              <w:rPr>
                <w:sz w:val="22"/>
                <w:szCs w:val="22"/>
              </w:rPr>
              <w:t>«____» ____________ 2015 г.</w:t>
            </w:r>
          </w:p>
          <w:p w:rsidR="00552560" w:rsidRPr="00A3773D" w:rsidRDefault="00552560" w:rsidP="00CF7E85">
            <w:pPr>
              <w:spacing w:line="276" w:lineRule="auto"/>
              <w:rPr>
                <w:sz w:val="22"/>
                <w:szCs w:val="22"/>
              </w:rPr>
            </w:pPr>
            <w:r w:rsidRPr="00A3773D">
              <w:rPr>
                <w:sz w:val="22"/>
                <w:szCs w:val="22"/>
              </w:rPr>
              <w:t>М.П.</w:t>
            </w:r>
          </w:p>
        </w:tc>
      </w:tr>
    </w:tbl>
    <w:p w:rsidR="00B27409" w:rsidRDefault="00B27409">
      <w:pPr>
        <w:rPr>
          <w:b/>
        </w:rPr>
        <w:sectPr w:rsidR="00B27409" w:rsidSect="006D726D">
          <w:pgSz w:w="11906" w:h="16838" w:code="9"/>
          <w:pgMar w:top="907" w:right="851" w:bottom="851" w:left="1077" w:header="709" w:footer="709" w:gutter="0"/>
          <w:cols w:space="708"/>
          <w:titlePg/>
          <w:docGrid w:linePitch="360"/>
        </w:sectPr>
      </w:pPr>
    </w:p>
    <w:p w:rsidR="005B4B89" w:rsidRPr="00865DED" w:rsidRDefault="005B4B89" w:rsidP="005B4B89">
      <w:pPr>
        <w:autoSpaceDE w:val="0"/>
        <w:jc w:val="right"/>
      </w:pPr>
      <w:r w:rsidRPr="00865DED">
        <w:lastRenderedPageBreak/>
        <w:t>Прилож</w:t>
      </w:r>
      <w:r w:rsidR="001B1FB6">
        <w:t>ение № 2</w:t>
      </w:r>
    </w:p>
    <w:p w:rsidR="00865DED" w:rsidRDefault="005B4B89" w:rsidP="005B4B89">
      <w:pPr>
        <w:autoSpaceDE w:val="0"/>
        <w:jc w:val="right"/>
      </w:pPr>
      <w:r w:rsidRPr="00865DED">
        <w:t>к договору № _____</w:t>
      </w:r>
      <w:r w:rsidR="00865DED">
        <w:t>__________</w:t>
      </w:r>
    </w:p>
    <w:p w:rsidR="005B4B89" w:rsidRPr="00865DED" w:rsidRDefault="005B4B89" w:rsidP="005B4B89">
      <w:pPr>
        <w:autoSpaceDE w:val="0"/>
        <w:jc w:val="right"/>
      </w:pPr>
      <w:r w:rsidRPr="00865DED">
        <w:t>от “___” _______ 2015 г.</w:t>
      </w:r>
    </w:p>
    <w:tbl>
      <w:tblPr>
        <w:tblW w:w="5000" w:type="pct"/>
        <w:tblLayout w:type="fixed"/>
        <w:tblLook w:val="04A0" w:firstRow="1" w:lastRow="0" w:firstColumn="1" w:lastColumn="0" w:noHBand="0" w:noVBand="1"/>
      </w:tblPr>
      <w:tblGrid>
        <w:gridCol w:w="374"/>
        <w:gridCol w:w="711"/>
        <w:gridCol w:w="836"/>
        <w:gridCol w:w="1399"/>
        <w:gridCol w:w="696"/>
        <w:gridCol w:w="1396"/>
        <w:gridCol w:w="1544"/>
        <w:gridCol w:w="560"/>
        <w:gridCol w:w="839"/>
        <w:gridCol w:w="415"/>
        <w:gridCol w:w="1399"/>
        <w:gridCol w:w="1402"/>
        <w:gridCol w:w="1396"/>
        <w:gridCol w:w="984"/>
        <w:gridCol w:w="1187"/>
      </w:tblGrid>
      <w:tr w:rsidR="005B4B89" w:rsidRPr="008A64E5" w:rsidTr="00E76D43">
        <w:trPr>
          <w:trHeight w:val="450"/>
        </w:trPr>
        <w:tc>
          <w:tcPr>
            <w:tcW w:w="5000" w:type="pct"/>
            <w:gridSpan w:val="15"/>
            <w:tcBorders>
              <w:top w:val="nil"/>
              <w:left w:val="nil"/>
              <w:bottom w:val="nil"/>
              <w:right w:val="nil"/>
            </w:tcBorders>
            <w:shd w:val="clear" w:color="auto" w:fill="auto"/>
            <w:noWrap/>
            <w:vAlign w:val="bottom"/>
            <w:hideMark/>
          </w:tcPr>
          <w:p w:rsidR="005B4B89" w:rsidRPr="008A64E5" w:rsidRDefault="005B4B89" w:rsidP="00E76D43">
            <w:pPr>
              <w:spacing w:line="276" w:lineRule="auto"/>
              <w:ind w:right="-24" w:firstLine="709"/>
              <w:jc w:val="center"/>
              <w:rPr>
                <w:bCs/>
              </w:rPr>
            </w:pPr>
            <w:r w:rsidRPr="008A64E5">
              <w:rPr>
                <w:bCs/>
              </w:rPr>
              <w:t>Информация о контрагенте</w:t>
            </w:r>
          </w:p>
        </w:tc>
      </w:tr>
      <w:tr w:rsidR="005B4B89" w:rsidRPr="008A64E5" w:rsidTr="00E76D43">
        <w:trPr>
          <w:trHeight w:val="450"/>
        </w:trPr>
        <w:tc>
          <w:tcPr>
            <w:tcW w:w="5000" w:type="pct"/>
            <w:gridSpan w:val="15"/>
            <w:tcBorders>
              <w:top w:val="nil"/>
              <w:left w:val="nil"/>
              <w:bottom w:val="single" w:sz="4" w:space="0" w:color="auto"/>
              <w:right w:val="nil"/>
            </w:tcBorders>
            <w:shd w:val="clear" w:color="auto" w:fill="auto"/>
            <w:noWrap/>
            <w:vAlign w:val="bottom"/>
            <w:hideMark/>
          </w:tcPr>
          <w:p w:rsidR="005B4B89" w:rsidRDefault="005B4B89" w:rsidP="00E76D43">
            <w:pPr>
              <w:spacing w:line="276" w:lineRule="auto"/>
              <w:ind w:right="-24" w:firstLine="709"/>
              <w:jc w:val="center"/>
            </w:pPr>
            <w:r>
              <w:t>________________________________</w:t>
            </w:r>
          </w:p>
          <w:p w:rsidR="005B4B89" w:rsidRPr="008A64E5" w:rsidRDefault="005B4B89" w:rsidP="00E76D43">
            <w:pPr>
              <w:spacing w:line="276" w:lineRule="auto"/>
              <w:ind w:right="-24" w:firstLine="709"/>
              <w:jc w:val="center"/>
              <w:rPr>
                <w:b/>
                <w:bCs/>
              </w:rPr>
            </w:pPr>
          </w:p>
        </w:tc>
      </w:tr>
      <w:tr w:rsidR="005B4B89" w:rsidRPr="008A64E5" w:rsidTr="00E76D43">
        <w:trPr>
          <w:trHeight w:val="270"/>
        </w:trPr>
        <w:tc>
          <w:tcPr>
            <w:tcW w:w="1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B89" w:rsidRPr="008A64E5" w:rsidRDefault="005B4B89" w:rsidP="00E76D43">
            <w:pPr>
              <w:ind w:right="-24" w:firstLine="709"/>
              <w:jc w:val="center"/>
              <w:rPr>
                <w:sz w:val="16"/>
                <w:szCs w:val="16"/>
              </w:rPr>
            </w:pPr>
            <w:r w:rsidRPr="008A64E5">
              <w:rPr>
                <w:sz w:val="16"/>
                <w:szCs w:val="16"/>
              </w:rPr>
              <w:t>1</w:t>
            </w:r>
          </w:p>
        </w:tc>
        <w:tc>
          <w:tcPr>
            <w:tcW w:w="2174" w:type="pct"/>
            <w:gridSpan w:val="6"/>
            <w:tcBorders>
              <w:top w:val="single" w:sz="4" w:space="0" w:color="auto"/>
              <w:left w:val="nil"/>
              <w:bottom w:val="single" w:sz="4" w:space="0" w:color="auto"/>
              <w:right w:val="single" w:sz="4" w:space="0" w:color="auto"/>
            </w:tcBorders>
            <w:shd w:val="clear" w:color="auto" w:fill="auto"/>
            <w:noWrap/>
            <w:vAlign w:val="center"/>
            <w:hideMark/>
          </w:tcPr>
          <w:p w:rsidR="005B4B89" w:rsidRPr="008A64E5" w:rsidRDefault="005B4B89" w:rsidP="00E76D43">
            <w:pPr>
              <w:ind w:right="-24" w:firstLine="709"/>
              <w:jc w:val="center"/>
              <w:rPr>
                <w:sz w:val="16"/>
                <w:szCs w:val="16"/>
              </w:rPr>
            </w:pPr>
            <w:r w:rsidRPr="008A64E5">
              <w:rPr>
                <w:sz w:val="16"/>
                <w:szCs w:val="16"/>
              </w:rPr>
              <w:t>2</w:t>
            </w:r>
          </w:p>
        </w:tc>
        <w:tc>
          <w:tcPr>
            <w:tcW w:w="2310" w:type="pct"/>
            <w:gridSpan w:val="7"/>
            <w:tcBorders>
              <w:top w:val="single" w:sz="4" w:space="0" w:color="auto"/>
              <w:left w:val="nil"/>
              <w:bottom w:val="single" w:sz="4" w:space="0" w:color="auto"/>
              <w:right w:val="single" w:sz="4" w:space="0" w:color="auto"/>
            </w:tcBorders>
            <w:shd w:val="clear" w:color="auto" w:fill="auto"/>
            <w:noWrap/>
            <w:vAlign w:val="center"/>
            <w:hideMark/>
          </w:tcPr>
          <w:p w:rsidR="005B4B89" w:rsidRPr="008A64E5" w:rsidRDefault="005B4B89" w:rsidP="00E76D43">
            <w:pPr>
              <w:ind w:right="-24" w:firstLine="709"/>
              <w:jc w:val="center"/>
              <w:rPr>
                <w:sz w:val="16"/>
                <w:szCs w:val="16"/>
              </w:rPr>
            </w:pPr>
            <w:r w:rsidRPr="008A64E5">
              <w:rPr>
                <w:sz w:val="16"/>
                <w:szCs w:val="16"/>
              </w:rPr>
              <w:t>3</w:t>
            </w:r>
          </w:p>
        </w:tc>
        <w:tc>
          <w:tcPr>
            <w:tcW w:w="392" w:type="pct"/>
            <w:tcBorders>
              <w:top w:val="single" w:sz="4" w:space="0" w:color="auto"/>
              <w:left w:val="nil"/>
              <w:bottom w:val="single" w:sz="4" w:space="0" w:color="auto"/>
              <w:right w:val="single" w:sz="4" w:space="0" w:color="auto"/>
            </w:tcBorders>
            <w:shd w:val="clear" w:color="auto" w:fill="auto"/>
            <w:noWrap/>
            <w:vAlign w:val="center"/>
            <w:hideMark/>
          </w:tcPr>
          <w:p w:rsidR="005B4B89" w:rsidRPr="008A64E5" w:rsidRDefault="005B4B89" w:rsidP="00E76D43">
            <w:pPr>
              <w:ind w:right="-24"/>
              <w:jc w:val="center"/>
              <w:rPr>
                <w:sz w:val="16"/>
                <w:szCs w:val="16"/>
              </w:rPr>
            </w:pPr>
            <w:r w:rsidRPr="008A64E5">
              <w:rPr>
                <w:sz w:val="16"/>
                <w:szCs w:val="16"/>
              </w:rPr>
              <w:t>4</w:t>
            </w:r>
          </w:p>
        </w:tc>
      </w:tr>
      <w:tr w:rsidR="005B4B89" w:rsidRPr="00521823" w:rsidTr="00E76D43">
        <w:trPr>
          <w:trHeight w:val="543"/>
        </w:trPr>
        <w:tc>
          <w:tcPr>
            <w:tcW w:w="1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4B89" w:rsidRPr="008A64E5" w:rsidRDefault="005B4B89" w:rsidP="00E76D43">
            <w:pPr>
              <w:ind w:right="-24"/>
              <w:jc w:val="center"/>
              <w:rPr>
                <w:sz w:val="16"/>
                <w:szCs w:val="16"/>
              </w:rPr>
            </w:pPr>
            <w:r w:rsidRPr="008A64E5">
              <w:rPr>
                <w:sz w:val="16"/>
                <w:szCs w:val="16"/>
              </w:rPr>
              <w:t>№ п/п</w:t>
            </w:r>
          </w:p>
        </w:tc>
        <w:tc>
          <w:tcPr>
            <w:tcW w:w="2174"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5B4B89" w:rsidRPr="008A64E5" w:rsidRDefault="005B4B89" w:rsidP="00E76D43">
            <w:pPr>
              <w:ind w:right="-24" w:firstLine="709"/>
              <w:jc w:val="center"/>
              <w:rPr>
                <w:sz w:val="16"/>
                <w:szCs w:val="16"/>
              </w:rPr>
            </w:pPr>
            <w:r w:rsidRPr="008A64E5">
              <w:rPr>
                <w:sz w:val="16"/>
                <w:szCs w:val="16"/>
              </w:rPr>
              <w:t>Наименование контрагента (ИНН, вид деятельности)</w:t>
            </w:r>
          </w:p>
        </w:tc>
        <w:tc>
          <w:tcPr>
            <w:tcW w:w="231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5B4B89" w:rsidRPr="008A64E5" w:rsidRDefault="005B4B89" w:rsidP="00E76D43">
            <w:pPr>
              <w:ind w:right="-24" w:firstLine="709"/>
              <w:jc w:val="center"/>
              <w:rPr>
                <w:sz w:val="16"/>
                <w:szCs w:val="16"/>
              </w:rPr>
            </w:pPr>
            <w:r w:rsidRPr="008A64E5">
              <w:rPr>
                <w:sz w:val="16"/>
                <w:szCs w:val="16"/>
              </w:rPr>
              <w:t>Информация о цепочке собственников контрагента, включая бенефициаров (в том числе, конечных)</w:t>
            </w:r>
          </w:p>
        </w:tc>
        <w:tc>
          <w:tcPr>
            <w:tcW w:w="3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4B89" w:rsidRPr="008A64E5" w:rsidRDefault="005B4B89" w:rsidP="00E76D43">
            <w:pPr>
              <w:ind w:right="-24"/>
              <w:jc w:val="center"/>
              <w:rPr>
                <w:sz w:val="16"/>
                <w:szCs w:val="16"/>
              </w:rPr>
            </w:pPr>
            <w:r w:rsidRPr="008A64E5">
              <w:rPr>
                <w:sz w:val="16"/>
                <w:szCs w:val="16"/>
              </w:rPr>
              <w:t>Информация о подтверждающих документах (наименование, реквизиты и т.д.)</w:t>
            </w:r>
          </w:p>
        </w:tc>
      </w:tr>
      <w:tr w:rsidR="005B4B89" w:rsidRPr="008A64E5" w:rsidTr="00E76D43">
        <w:trPr>
          <w:trHeight w:val="1284"/>
        </w:trPr>
        <w:tc>
          <w:tcPr>
            <w:tcW w:w="124" w:type="pct"/>
            <w:vMerge/>
            <w:tcBorders>
              <w:top w:val="single" w:sz="4" w:space="0" w:color="auto"/>
              <w:left w:val="single" w:sz="4" w:space="0" w:color="auto"/>
              <w:bottom w:val="single" w:sz="4" w:space="0" w:color="auto"/>
              <w:right w:val="single" w:sz="4" w:space="0" w:color="auto"/>
            </w:tcBorders>
            <w:vAlign w:val="center"/>
            <w:hideMark/>
          </w:tcPr>
          <w:p w:rsidR="005B4B89" w:rsidRPr="008A64E5" w:rsidRDefault="005B4B89" w:rsidP="00E76D43">
            <w:pPr>
              <w:ind w:right="-24" w:firstLine="709"/>
              <w:jc w:val="center"/>
              <w:rPr>
                <w:sz w:val="16"/>
                <w:szCs w:val="16"/>
              </w:rPr>
            </w:pPr>
          </w:p>
        </w:tc>
        <w:tc>
          <w:tcPr>
            <w:tcW w:w="235" w:type="pct"/>
            <w:tcBorders>
              <w:top w:val="single" w:sz="4" w:space="0" w:color="auto"/>
              <w:left w:val="nil"/>
              <w:bottom w:val="single" w:sz="4" w:space="0" w:color="auto"/>
              <w:right w:val="single" w:sz="4" w:space="0" w:color="auto"/>
            </w:tcBorders>
            <w:shd w:val="clear" w:color="auto" w:fill="auto"/>
            <w:vAlign w:val="center"/>
            <w:hideMark/>
          </w:tcPr>
          <w:p w:rsidR="005B4B89" w:rsidRPr="008A64E5" w:rsidRDefault="005B4B89" w:rsidP="00E76D43">
            <w:pPr>
              <w:ind w:left="-680" w:right="-24" w:firstLine="709"/>
              <w:jc w:val="center"/>
              <w:rPr>
                <w:sz w:val="16"/>
                <w:szCs w:val="16"/>
              </w:rPr>
            </w:pPr>
            <w:r w:rsidRPr="008A64E5">
              <w:rPr>
                <w:sz w:val="16"/>
                <w:szCs w:val="16"/>
              </w:rPr>
              <w:t>ИНН</w:t>
            </w:r>
          </w:p>
        </w:tc>
        <w:tc>
          <w:tcPr>
            <w:tcW w:w="276" w:type="pct"/>
            <w:tcBorders>
              <w:top w:val="single" w:sz="4" w:space="0" w:color="auto"/>
              <w:left w:val="nil"/>
              <w:bottom w:val="single" w:sz="4" w:space="0" w:color="auto"/>
              <w:right w:val="single" w:sz="4" w:space="0" w:color="auto"/>
            </w:tcBorders>
            <w:shd w:val="clear" w:color="auto" w:fill="auto"/>
            <w:vAlign w:val="center"/>
            <w:hideMark/>
          </w:tcPr>
          <w:p w:rsidR="005B4B89" w:rsidRPr="008A64E5" w:rsidRDefault="005B4B89" w:rsidP="00E76D43">
            <w:pPr>
              <w:jc w:val="center"/>
              <w:rPr>
                <w:sz w:val="16"/>
                <w:szCs w:val="16"/>
              </w:rPr>
            </w:pPr>
            <w:r w:rsidRPr="008A64E5">
              <w:rPr>
                <w:sz w:val="16"/>
                <w:szCs w:val="16"/>
              </w:rPr>
              <w:t>ОГРН</w:t>
            </w:r>
          </w:p>
        </w:tc>
        <w:tc>
          <w:tcPr>
            <w:tcW w:w="462" w:type="pct"/>
            <w:tcBorders>
              <w:top w:val="single" w:sz="4" w:space="0" w:color="auto"/>
              <w:left w:val="nil"/>
              <w:bottom w:val="single" w:sz="4" w:space="0" w:color="auto"/>
              <w:right w:val="single" w:sz="4" w:space="0" w:color="auto"/>
            </w:tcBorders>
            <w:shd w:val="clear" w:color="auto" w:fill="auto"/>
            <w:vAlign w:val="center"/>
            <w:hideMark/>
          </w:tcPr>
          <w:p w:rsidR="005B4B89" w:rsidRPr="008A64E5" w:rsidRDefault="005B4B89" w:rsidP="00E76D43">
            <w:pPr>
              <w:ind w:right="-24"/>
              <w:jc w:val="center"/>
              <w:rPr>
                <w:sz w:val="16"/>
                <w:szCs w:val="16"/>
              </w:rPr>
            </w:pPr>
            <w:r w:rsidRPr="008A64E5">
              <w:rPr>
                <w:sz w:val="16"/>
                <w:szCs w:val="16"/>
              </w:rPr>
              <w:t>Наименование краткое</w:t>
            </w:r>
          </w:p>
        </w:tc>
        <w:tc>
          <w:tcPr>
            <w:tcW w:w="230" w:type="pct"/>
            <w:tcBorders>
              <w:top w:val="single" w:sz="4" w:space="0" w:color="auto"/>
              <w:left w:val="nil"/>
              <w:bottom w:val="single" w:sz="4" w:space="0" w:color="auto"/>
              <w:right w:val="single" w:sz="4" w:space="0" w:color="auto"/>
            </w:tcBorders>
            <w:shd w:val="clear" w:color="auto" w:fill="auto"/>
            <w:vAlign w:val="center"/>
            <w:hideMark/>
          </w:tcPr>
          <w:p w:rsidR="005B4B89" w:rsidRPr="008A64E5" w:rsidRDefault="005B4B89" w:rsidP="00E76D43">
            <w:pPr>
              <w:ind w:right="-24" w:firstLine="31"/>
              <w:jc w:val="center"/>
              <w:rPr>
                <w:sz w:val="16"/>
                <w:szCs w:val="16"/>
              </w:rPr>
            </w:pPr>
            <w:r w:rsidRPr="008A64E5">
              <w:rPr>
                <w:sz w:val="16"/>
                <w:szCs w:val="16"/>
              </w:rPr>
              <w:t>Код ОКВЭД</w:t>
            </w:r>
          </w:p>
        </w:tc>
        <w:tc>
          <w:tcPr>
            <w:tcW w:w="461" w:type="pct"/>
            <w:tcBorders>
              <w:top w:val="single" w:sz="4" w:space="0" w:color="auto"/>
              <w:left w:val="nil"/>
              <w:bottom w:val="single" w:sz="4" w:space="0" w:color="auto"/>
              <w:right w:val="single" w:sz="4" w:space="0" w:color="auto"/>
            </w:tcBorders>
            <w:shd w:val="clear" w:color="auto" w:fill="auto"/>
            <w:vAlign w:val="center"/>
            <w:hideMark/>
          </w:tcPr>
          <w:p w:rsidR="005B4B89" w:rsidRPr="008A64E5" w:rsidRDefault="005B4B89" w:rsidP="00E76D43">
            <w:pPr>
              <w:ind w:right="-24"/>
              <w:jc w:val="center"/>
              <w:rPr>
                <w:sz w:val="16"/>
                <w:szCs w:val="16"/>
              </w:rPr>
            </w:pPr>
            <w:r w:rsidRPr="008A64E5">
              <w:rPr>
                <w:sz w:val="16"/>
                <w:szCs w:val="16"/>
              </w:rPr>
              <w:t>Фамилия, Имя, Отчество руководителя</w:t>
            </w:r>
          </w:p>
        </w:tc>
        <w:tc>
          <w:tcPr>
            <w:tcW w:w="510" w:type="pct"/>
            <w:tcBorders>
              <w:top w:val="single" w:sz="4" w:space="0" w:color="auto"/>
              <w:left w:val="nil"/>
              <w:bottom w:val="single" w:sz="4" w:space="0" w:color="auto"/>
              <w:right w:val="single" w:sz="4" w:space="0" w:color="auto"/>
            </w:tcBorders>
            <w:shd w:val="clear" w:color="auto" w:fill="auto"/>
            <w:vAlign w:val="center"/>
            <w:hideMark/>
          </w:tcPr>
          <w:p w:rsidR="005B4B89" w:rsidRPr="008A64E5" w:rsidRDefault="005B4B89" w:rsidP="00E76D43">
            <w:pPr>
              <w:ind w:right="-24"/>
              <w:jc w:val="center"/>
              <w:rPr>
                <w:sz w:val="16"/>
                <w:szCs w:val="16"/>
              </w:rPr>
            </w:pPr>
            <w:r w:rsidRPr="008A64E5">
              <w:rPr>
                <w:sz w:val="16"/>
                <w:szCs w:val="16"/>
              </w:rPr>
              <w:t>Серия и номер документа, удостоверяющего личность руководителя</w:t>
            </w:r>
          </w:p>
        </w:tc>
        <w:tc>
          <w:tcPr>
            <w:tcW w:w="185" w:type="pct"/>
            <w:tcBorders>
              <w:top w:val="single" w:sz="4" w:space="0" w:color="auto"/>
              <w:left w:val="nil"/>
              <w:bottom w:val="single" w:sz="4" w:space="0" w:color="auto"/>
              <w:right w:val="single" w:sz="4" w:space="0" w:color="auto"/>
            </w:tcBorders>
            <w:shd w:val="clear" w:color="auto" w:fill="auto"/>
            <w:vAlign w:val="center"/>
            <w:hideMark/>
          </w:tcPr>
          <w:p w:rsidR="005B4B89" w:rsidRPr="008A64E5" w:rsidRDefault="005B4B89" w:rsidP="00E76D43">
            <w:pPr>
              <w:ind w:right="-24"/>
              <w:jc w:val="center"/>
              <w:rPr>
                <w:sz w:val="16"/>
                <w:szCs w:val="16"/>
              </w:rPr>
            </w:pPr>
            <w:r w:rsidRPr="008A64E5">
              <w:rPr>
                <w:sz w:val="16"/>
                <w:szCs w:val="16"/>
              </w:rPr>
              <w:t>№</w:t>
            </w:r>
          </w:p>
        </w:tc>
        <w:tc>
          <w:tcPr>
            <w:tcW w:w="277" w:type="pct"/>
            <w:tcBorders>
              <w:top w:val="single" w:sz="4" w:space="0" w:color="auto"/>
              <w:left w:val="nil"/>
              <w:bottom w:val="single" w:sz="4" w:space="0" w:color="auto"/>
              <w:right w:val="single" w:sz="4" w:space="0" w:color="auto"/>
            </w:tcBorders>
            <w:shd w:val="clear" w:color="auto" w:fill="auto"/>
            <w:vAlign w:val="center"/>
            <w:hideMark/>
          </w:tcPr>
          <w:p w:rsidR="005B4B89" w:rsidRPr="008A64E5" w:rsidRDefault="005B4B89" w:rsidP="00E76D43">
            <w:pPr>
              <w:ind w:right="-24"/>
              <w:jc w:val="center"/>
              <w:rPr>
                <w:sz w:val="16"/>
                <w:szCs w:val="16"/>
              </w:rPr>
            </w:pPr>
            <w:r w:rsidRPr="008A64E5">
              <w:rPr>
                <w:sz w:val="16"/>
                <w:szCs w:val="16"/>
              </w:rPr>
              <w:t>ИНН</w:t>
            </w:r>
          </w:p>
        </w:tc>
        <w:tc>
          <w:tcPr>
            <w:tcW w:w="137" w:type="pct"/>
            <w:tcBorders>
              <w:top w:val="single" w:sz="4" w:space="0" w:color="auto"/>
              <w:left w:val="nil"/>
              <w:bottom w:val="single" w:sz="4" w:space="0" w:color="auto"/>
              <w:right w:val="single" w:sz="4" w:space="0" w:color="auto"/>
            </w:tcBorders>
            <w:shd w:val="clear" w:color="auto" w:fill="auto"/>
            <w:vAlign w:val="center"/>
            <w:hideMark/>
          </w:tcPr>
          <w:p w:rsidR="005B4B89" w:rsidRPr="008A64E5" w:rsidRDefault="005B4B89" w:rsidP="00E76D43">
            <w:pPr>
              <w:ind w:right="-24"/>
              <w:jc w:val="center"/>
              <w:rPr>
                <w:sz w:val="16"/>
                <w:szCs w:val="16"/>
              </w:rPr>
            </w:pPr>
            <w:r w:rsidRPr="008A64E5">
              <w:rPr>
                <w:sz w:val="16"/>
                <w:szCs w:val="16"/>
              </w:rPr>
              <w:t>ОГРН</w:t>
            </w:r>
          </w:p>
        </w:tc>
        <w:tc>
          <w:tcPr>
            <w:tcW w:w="462" w:type="pct"/>
            <w:tcBorders>
              <w:top w:val="single" w:sz="4" w:space="0" w:color="auto"/>
              <w:left w:val="nil"/>
              <w:bottom w:val="single" w:sz="4" w:space="0" w:color="auto"/>
              <w:right w:val="single" w:sz="4" w:space="0" w:color="auto"/>
            </w:tcBorders>
            <w:shd w:val="clear" w:color="auto" w:fill="auto"/>
            <w:vAlign w:val="center"/>
            <w:hideMark/>
          </w:tcPr>
          <w:p w:rsidR="005B4B89" w:rsidRPr="008A64E5" w:rsidRDefault="005B4B89" w:rsidP="00E76D43">
            <w:pPr>
              <w:ind w:right="-24"/>
              <w:jc w:val="center"/>
              <w:rPr>
                <w:sz w:val="16"/>
                <w:szCs w:val="16"/>
              </w:rPr>
            </w:pPr>
            <w:r w:rsidRPr="008A64E5">
              <w:rPr>
                <w:sz w:val="16"/>
                <w:szCs w:val="16"/>
              </w:rPr>
              <w:t>Наименование / ФИО</w:t>
            </w:r>
          </w:p>
        </w:tc>
        <w:tc>
          <w:tcPr>
            <w:tcW w:w="463" w:type="pct"/>
            <w:tcBorders>
              <w:top w:val="single" w:sz="4" w:space="0" w:color="auto"/>
              <w:left w:val="nil"/>
              <w:bottom w:val="single" w:sz="4" w:space="0" w:color="auto"/>
              <w:right w:val="single" w:sz="4" w:space="0" w:color="auto"/>
            </w:tcBorders>
            <w:shd w:val="clear" w:color="auto" w:fill="auto"/>
            <w:vAlign w:val="center"/>
            <w:hideMark/>
          </w:tcPr>
          <w:p w:rsidR="005B4B89" w:rsidRPr="008A64E5" w:rsidRDefault="005B4B89" w:rsidP="00E76D43">
            <w:pPr>
              <w:ind w:right="-24"/>
              <w:jc w:val="center"/>
              <w:rPr>
                <w:sz w:val="16"/>
                <w:szCs w:val="16"/>
              </w:rPr>
            </w:pPr>
            <w:r w:rsidRPr="008A64E5">
              <w:rPr>
                <w:sz w:val="16"/>
                <w:szCs w:val="16"/>
              </w:rPr>
              <w:t>Адрес регистрации</w:t>
            </w:r>
          </w:p>
        </w:tc>
        <w:tc>
          <w:tcPr>
            <w:tcW w:w="461" w:type="pct"/>
            <w:tcBorders>
              <w:top w:val="single" w:sz="4" w:space="0" w:color="auto"/>
              <w:left w:val="nil"/>
              <w:bottom w:val="single" w:sz="4" w:space="0" w:color="auto"/>
              <w:right w:val="single" w:sz="4" w:space="0" w:color="auto"/>
            </w:tcBorders>
            <w:shd w:val="clear" w:color="auto" w:fill="auto"/>
            <w:vAlign w:val="center"/>
            <w:hideMark/>
          </w:tcPr>
          <w:p w:rsidR="005B4B89" w:rsidRPr="008A64E5" w:rsidRDefault="005B4B89" w:rsidP="00E76D43">
            <w:pPr>
              <w:ind w:right="-24"/>
              <w:jc w:val="center"/>
              <w:rPr>
                <w:sz w:val="16"/>
                <w:szCs w:val="16"/>
              </w:rPr>
            </w:pPr>
            <w:r w:rsidRPr="008A64E5">
              <w:rPr>
                <w:sz w:val="16"/>
                <w:szCs w:val="16"/>
              </w:rPr>
              <w:t>Серия и номер документа, удостоверяющего личность (для физического лица)</w:t>
            </w:r>
          </w:p>
        </w:tc>
        <w:tc>
          <w:tcPr>
            <w:tcW w:w="324" w:type="pct"/>
            <w:tcBorders>
              <w:top w:val="single" w:sz="4" w:space="0" w:color="auto"/>
              <w:left w:val="nil"/>
              <w:bottom w:val="single" w:sz="4" w:space="0" w:color="auto"/>
              <w:right w:val="single" w:sz="4" w:space="0" w:color="auto"/>
            </w:tcBorders>
            <w:shd w:val="clear" w:color="auto" w:fill="auto"/>
            <w:vAlign w:val="center"/>
            <w:hideMark/>
          </w:tcPr>
          <w:p w:rsidR="005B4B89" w:rsidRPr="008A64E5" w:rsidRDefault="005B4B89" w:rsidP="00E76D43">
            <w:pPr>
              <w:ind w:right="-24"/>
              <w:jc w:val="center"/>
              <w:rPr>
                <w:sz w:val="16"/>
                <w:szCs w:val="16"/>
              </w:rPr>
            </w:pPr>
            <w:r w:rsidRPr="008A64E5">
              <w:rPr>
                <w:sz w:val="16"/>
                <w:szCs w:val="16"/>
              </w:rPr>
              <w:t>Руководитель / участник/ акционер / бенефициар</w:t>
            </w:r>
          </w:p>
        </w:tc>
        <w:tc>
          <w:tcPr>
            <w:tcW w:w="392" w:type="pct"/>
            <w:vMerge/>
            <w:tcBorders>
              <w:top w:val="single" w:sz="4" w:space="0" w:color="auto"/>
              <w:left w:val="single" w:sz="4" w:space="0" w:color="auto"/>
              <w:bottom w:val="single" w:sz="4" w:space="0" w:color="auto"/>
              <w:right w:val="single" w:sz="4" w:space="0" w:color="auto"/>
            </w:tcBorders>
            <w:vAlign w:val="center"/>
            <w:hideMark/>
          </w:tcPr>
          <w:p w:rsidR="005B4B89" w:rsidRPr="008A64E5" w:rsidRDefault="005B4B89" w:rsidP="00E76D43">
            <w:pPr>
              <w:ind w:right="-24" w:firstLine="709"/>
              <w:jc w:val="center"/>
              <w:rPr>
                <w:sz w:val="16"/>
                <w:szCs w:val="16"/>
              </w:rPr>
            </w:pPr>
          </w:p>
        </w:tc>
      </w:tr>
      <w:tr w:rsidR="005B4B89" w:rsidRPr="008A64E5" w:rsidTr="00E76D43">
        <w:trPr>
          <w:trHeight w:val="219"/>
        </w:trPr>
        <w:tc>
          <w:tcPr>
            <w:tcW w:w="1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B89" w:rsidRPr="008A64E5" w:rsidRDefault="005B4B89" w:rsidP="00E76D43">
            <w:pPr>
              <w:ind w:right="-24"/>
              <w:jc w:val="center"/>
              <w:rPr>
                <w:sz w:val="16"/>
                <w:szCs w:val="16"/>
              </w:rPr>
            </w:pPr>
            <w:r w:rsidRPr="008A64E5">
              <w:rPr>
                <w:sz w:val="16"/>
                <w:szCs w:val="16"/>
              </w:rPr>
              <w:t>1</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rsidR="005B4B89" w:rsidRPr="008A64E5" w:rsidRDefault="005B4B89" w:rsidP="00E76D43">
            <w:pPr>
              <w:ind w:right="-24"/>
              <w:jc w:val="center"/>
              <w:rPr>
                <w:sz w:val="16"/>
                <w:szCs w:val="16"/>
              </w:rPr>
            </w:pPr>
            <w:r w:rsidRPr="008A64E5">
              <w:rPr>
                <w:sz w:val="16"/>
                <w:szCs w:val="16"/>
              </w:rPr>
              <w:t>2</w:t>
            </w:r>
          </w:p>
        </w:tc>
        <w:tc>
          <w:tcPr>
            <w:tcW w:w="276" w:type="pct"/>
            <w:tcBorders>
              <w:top w:val="single" w:sz="4" w:space="0" w:color="auto"/>
              <w:left w:val="nil"/>
              <w:bottom w:val="single" w:sz="4" w:space="0" w:color="auto"/>
              <w:right w:val="single" w:sz="4" w:space="0" w:color="auto"/>
            </w:tcBorders>
            <w:shd w:val="clear" w:color="auto" w:fill="auto"/>
            <w:noWrap/>
            <w:vAlign w:val="center"/>
            <w:hideMark/>
          </w:tcPr>
          <w:p w:rsidR="005B4B89" w:rsidRPr="008A64E5" w:rsidRDefault="005B4B89" w:rsidP="00E76D43">
            <w:pPr>
              <w:ind w:right="-24"/>
              <w:jc w:val="center"/>
              <w:rPr>
                <w:sz w:val="16"/>
                <w:szCs w:val="16"/>
              </w:rPr>
            </w:pPr>
            <w:r w:rsidRPr="008A64E5">
              <w:rPr>
                <w:sz w:val="16"/>
                <w:szCs w:val="16"/>
              </w:rPr>
              <w:t>3</w:t>
            </w:r>
          </w:p>
        </w:tc>
        <w:tc>
          <w:tcPr>
            <w:tcW w:w="462" w:type="pct"/>
            <w:tcBorders>
              <w:top w:val="single" w:sz="4" w:space="0" w:color="auto"/>
              <w:left w:val="nil"/>
              <w:bottom w:val="single" w:sz="4" w:space="0" w:color="auto"/>
              <w:right w:val="single" w:sz="4" w:space="0" w:color="auto"/>
            </w:tcBorders>
            <w:shd w:val="clear" w:color="auto" w:fill="auto"/>
            <w:noWrap/>
            <w:vAlign w:val="center"/>
            <w:hideMark/>
          </w:tcPr>
          <w:p w:rsidR="005B4B89" w:rsidRPr="008A64E5" w:rsidRDefault="005B4B89" w:rsidP="00E76D43">
            <w:pPr>
              <w:ind w:right="-24"/>
              <w:jc w:val="center"/>
              <w:rPr>
                <w:sz w:val="16"/>
                <w:szCs w:val="16"/>
              </w:rPr>
            </w:pPr>
            <w:r w:rsidRPr="008A64E5">
              <w:rPr>
                <w:sz w:val="16"/>
                <w:szCs w:val="16"/>
              </w:rPr>
              <w:t>4</w:t>
            </w:r>
          </w:p>
        </w:tc>
        <w:tc>
          <w:tcPr>
            <w:tcW w:w="230" w:type="pct"/>
            <w:tcBorders>
              <w:top w:val="single" w:sz="4" w:space="0" w:color="auto"/>
              <w:left w:val="nil"/>
              <w:bottom w:val="single" w:sz="4" w:space="0" w:color="auto"/>
              <w:right w:val="single" w:sz="4" w:space="0" w:color="auto"/>
            </w:tcBorders>
            <w:shd w:val="clear" w:color="auto" w:fill="auto"/>
            <w:noWrap/>
            <w:vAlign w:val="center"/>
            <w:hideMark/>
          </w:tcPr>
          <w:p w:rsidR="005B4B89" w:rsidRPr="008A64E5" w:rsidRDefault="005B4B89" w:rsidP="00E76D43">
            <w:pPr>
              <w:ind w:right="-24"/>
              <w:jc w:val="center"/>
              <w:rPr>
                <w:sz w:val="16"/>
                <w:szCs w:val="16"/>
              </w:rPr>
            </w:pPr>
            <w:r w:rsidRPr="008A64E5">
              <w:rPr>
                <w:sz w:val="16"/>
                <w:szCs w:val="16"/>
              </w:rPr>
              <w:t>5</w:t>
            </w:r>
          </w:p>
        </w:tc>
        <w:tc>
          <w:tcPr>
            <w:tcW w:w="461" w:type="pct"/>
            <w:tcBorders>
              <w:top w:val="single" w:sz="4" w:space="0" w:color="auto"/>
              <w:left w:val="nil"/>
              <w:bottom w:val="single" w:sz="4" w:space="0" w:color="auto"/>
              <w:right w:val="single" w:sz="4" w:space="0" w:color="auto"/>
            </w:tcBorders>
            <w:shd w:val="clear" w:color="auto" w:fill="auto"/>
            <w:noWrap/>
            <w:vAlign w:val="center"/>
            <w:hideMark/>
          </w:tcPr>
          <w:p w:rsidR="005B4B89" w:rsidRPr="008A64E5" w:rsidRDefault="005B4B89" w:rsidP="00E76D43">
            <w:pPr>
              <w:ind w:right="-24"/>
              <w:jc w:val="center"/>
              <w:rPr>
                <w:sz w:val="16"/>
                <w:szCs w:val="16"/>
              </w:rPr>
            </w:pPr>
            <w:r w:rsidRPr="008A64E5">
              <w:rPr>
                <w:sz w:val="16"/>
                <w:szCs w:val="16"/>
              </w:rPr>
              <w:t>6</w:t>
            </w:r>
          </w:p>
        </w:tc>
        <w:tc>
          <w:tcPr>
            <w:tcW w:w="510" w:type="pct"/>
            <w:tcBorders>
              <w:top w:val="single" w:sz="4" w:space="0" w:color="auto"/>
              <w:left w:val="nil"/>
              <w:bottom w:val="single" w:sz="4" w:space="0" w:color="auto"/>
              <w:right w:val="single" w:sz="4" w:space="0" w:color="auto"/>
            </w:tcBorders>
            <w:shd w:val="clear" w:color="auto" w:fill="auto"/>
            <w:noWrap/>
            <w:vAlign w:val="center"/>
            <w:hideMark/>
          </w:tcPr>
          <w:p w:rsidR="005B4B89" w:rsidRPr="008A64E5" w:rsidRDefault="005B4B89" w:rsidP="00E76D43">
            <w:pPr>
              <w:ind w:right="-24"/>
              <w:jc w:val="center"/>
              <w:rPr>
                <w:sz w:val="16"/>
                <w:szCs w:val="16"/>
              </w:rPr>
            </w:pPr>
            <w:r w:rsidRPr="008A64E5">
              <w:rPr>
                <w:sz w:val="16"/>
                <w:szCs w:val="16"/>
              </w:rPr>
              <w:t>7</w:t>
            </w:r>
          </w:p>
        </w:tc>
        <w:tc>
          <w:tcPr>
            <w:tcW w:w="185" w:type="pct"/>
            <w:tcBorders>
              <w:top w:val="single" w:sz="4" w:space="0" w:color="auto"/>
              <w:left w:val="nil"/>
              <w:bottom w:val="single" w:sz="4" w:space="0" w:color="auto"/>
              <w:right w:val="single" w:sz="4" w:space="0" w:color="auto"/>
            </w:tcBorders>
            <w:shd w:val="clear" w:color="auto" w:fill="auto"/>
            <w:noWrap/>
            <w:vAlign w:val="center"/>
            <w:hideMark/>
          </w:tcPr>
          <w:p w:rsidR="005B4B89" w:rsidRPr="008A64E5" w:rsidRDefault="005B4B89" w:rsidP="00E76D43">
            <w:pPr>
              <w:ind w:right="-24"/>
              <w:jc w:val="center"/>
              <w:rPr>
                <w:sz w:val="16"/>
                <w:szCs w:val="16"/>
              </w:rPr>
            </w:pPr>
            <w:r w:rsidRPr="008A64E5">
              <w:rPr>
                <w:sz w:val="16"/>
                <w:szCs w:val="16"/>
              </w:rPr>
              <w:t>8</w:t>
            </w:r>
          </w:p>
        </w:tc>
        <w:tc>
          <w:tcPr>
            <w:tcW w:w="277" w:type="pct"/>
            <w:tcBorders>
              <w:top w:val="single" w:sz="4" w:space="0" w:color="auto"/>
              <w:left w:val="nil"/>
              <w:bottom w:val="single" w:sz="4" w:space="0" w:color="auto"/>
              <w:right w:val="single" w:sz="4" w:space="0" w:color="auto"/>
            </w:tcBorders>
            <w:shd w:val="clear" w:color="auto" w:fill="auto"/>
            <w:noWrap/>
            <w:vAlign w:val="center"/>
            <w:hideMark/>
          </w:tcPr>
          <w:p w:rsidR="005B4B89" w:rsidRPr="008A64E5" w:rsidRDefault="005B4B89" w:rsidP="00E76D43">
            <w:pPr>
              <w:ind w:right="-24"/>
              <w:jc w:val="center"/>
              <w:rPr>
                <w:sz w:val="16"/>
                <w:szCs w:val="16"/>
              </w:rPr>
            </w:pPr>
            <w:r w:rsidRPr="008A64E5">
              <w:rPr>
                <w:sz w:val="16"/>
                <w:szCs w:val="16"/>
              </w:rPr>
              <w:t>9</w:t>
            </w:r>
          </w:p>
        </w:tc>
        <w:tc>
          <w:tcPr>
            <w:tcW w:w="137" w:type="pct"/>
            <w:tcBorders>
              <w:top w:val="single" w:sz="4" w:space="0" w:color="auto"/>
              <w:left w:val="nil"/>
              <w:bottom w:val="single" w:sz="4" w:space="0" w:color="auto"/>
              <w:right w:val="single" w:sz="4" w:space="0" w:color="auto"/>
            </w:tcBorders>
            <w:shd w:val="clear" w:color="auto" w:fill="auto"/>
            <w:noWrap/>
            <w:vAlign w:val="center"/>
            <w:hideMark/>
          </w:tcPr>
          <w:p w:rsidR="005B4B89" w:rsidRPr="008A64E5" w:rsidRDefault="005B4B89" w:rsidP="00E76D43">
            <w:pPr>
              <w:ind w:right="-24"/>
              <w:jc w:val="center"/>
              <w:rPr>
                <w:sz w:val="16"/>
                <w:szCs w:val="16"/>
              </w:rPr>
            </w:pPr>
            <w:r w:rsidRPr="008A64E5">
              <w:rPr>
                <w:sz w:val="16"/>
                <w:szCs w:val="16"/>
              </w:rPr>
              <w:t>10</w:t>
            </w:r>
          </w:p>
        </w:tc>
        <w:tc>
          <w:tcPr>
            <w:tcW w:w="462" w:type="pct"/>
            <w:tcBorders>
              <w:top w:val="single" w:sz="4" w:space="0" w:color="auto"/>
              <w:left w:val="nil"/>
              <w:bottom w:val="single" w:sz="4" w:space="0" w:color="auto"/>
              <w:right w:val="single" w:sz="4" w:space="0" w:color="auto"/>
            </w:tcBorders>
            <w:shd w:val="clear" w:color="auto" w:fill="auto"/>
            <w:noWrap/>
            <w:vAlign w:val="center"/>
            <w:hideMark/>
          </w:tcPr>
          <w:p w:rsidR="005B4B89" w:rsidRPr="008A64E5" w:rsidRDefault="005B4B89" w:rsidP="00E76D43">
            <w:pPr>
              <w:ind w:right="-24"/>
              <w:jc w:val="center"/>
              <w:rPr>
                <w:sz w:val="16"/>
                <w:szCs w:val="16"/>
              </w:rPr>
            </w:pPr>
            <w:r w:rsidRPr="008A64E5">
              <w:rPr>
                <w:sz w:val="16"/>
                <w:szCs w:val="16"/>
              </w:rPr>
              <w:t>11</w:t>
            </w:r>
          </w:p>
        </w:tc>
        <w:tc>
          <w:tcPr>
            <w:tcW w:w="463" w:type="pct"/>
            <w:tcBorders>
              <w:top w:val="single" w:sz="4" w:space="0" w:color="auto"/>
              <w:left w:val="nil"/>
              <w:bottom w:val="single" w:sz="4" w:space="0" w:color="auto"/>
              <w:right w:val="single" w:sz="4" w:space="0" w:color="auto"/>
            </w:tcBorders>
            <w:shd w:val="clear" w:color="auto" w:fill="auto"/>
            <w:noWrap/>
            <w:vAlign w:val="center"/>
            <w:hideMark/>
          </w:tcPr>
          <w:p w:rsidR="005B4B89" w:rsidRPr="008A64E5" w:rsidRDefault="005B4B89" w:rsidP="00E76D43">
            <w:pPr>
              <w:ind w:right="-24"/>
              <w:jc w:val="center"/>
              <w:rPr>
                <w:sz w:val="16"/>
                <w:szCs w:val="16"/>
              </w:rPr>
            </w:pPr>
            <w:r w:rsidRPr="008A64E5">
              <w:rPr>
                <w:sz w:val="16"/>
                <w:szCs w:val="16"/>
              </w:rPr>
              <w:t>12</w:t>
            </w:r>
          </w:p>
        </w:tc>
        <w:tc>
          <w:tcPr>
            <w:tcW w:w="461" w:type="pct"/>
            <w:tcBorders>
              <w:top w:val="single" w:sz="4" w:space="0" w:color="auto"/>
              <w:left w:val="nil"/>
              <w:bottom w:val="single" w:sz="4" w:space="0" w:color="auto"/>
              <w:right w:val="single" w:sz="4" w:space="0" w:color="auto"/>
            </w:tcBorders>
            <w:shd w:val="clear" w:color="auto" w:fill="auto"/>
            <w:noWrap/>
            <w:vAlign w:val="center"/>
            <w:hideMark/>
          </w:tcPr>
          <w:p w:rsidR="005B4B89" w:rsidRPr="008A64E5" w:rsidRDefault="005B4B89" w:rsidP="00E76D43">
            <w:pPr>
              <w:ind w:right="-24"/>
              <w:jc w:val="center"/>
              <w:rPr>
                <w:sz w:val="16"/>
                <w:szCs w:val="16"/>
              </w:rPr>
            </w:pPr>
            <w:r w:rsidRPr="008A64E5">
              <w:rPr>
                <w:sz w:val="16"/>
                <w:szCs w:val="16"/>
              </w:rPr>
              <w:t>13</w:t>
            </w:r>
          </w:p>
        </w:tc>
        <w:tc>
          <w:tcPr>
            <w:tcW w:w="324" w:type="pct"/>
            <w:tcBorders>
              <w:top w:val="single" w:sz="4" w:space="0" w:color="auto"/>
              <w:left w:val="nil"/>
              <w:bottom w:val="single" w:sz="4" w:space="0" w:color="auto"/>
              <w:right w:val="single" w:sz="4" w:space="0" w:color="auto"/>
            </w:tcBorders>
            <w:shd w:val="clear" w:color="auto" w:fill="auto"/>
            <w:noWrap/>
            <w:vAlign w:val="center"/>
            <w:hideMark/>
          </w:tcPr>
          <w:p w:rsidR="005B4B89" w:rsidRPr="008A64E5" w:rsidRDefault="005B4B89" w:rsidP="00E76D43">
            <w:pPr>
              <w:ind w:right="-24"/>
              <w:jc w:val="center"/>
              <w:rPr>
                <w:sz w:val="16"/>
                <w:szCs w:val="16"/>
              </w:rPr>
            </w:pPr>
            <w:r w:rsidRPr="008A64E5">
              <w:rPr>
                <w:sz w:val="16"/>
                <w:szCs w:val="16"/>
              </w:rPr>
              <w:t>14</w:t>
            </w:r>
          </w:p>
        </w:tc>
        <w:tc>
          <w:tcPr>
            <w:tcW w:w="392" w:type="pct"/>
            <w:tcBorders>
              <w:top w:val="single" w:sz="4" w:space="0" w:color="auto"/>
              <w:left w:val="nil"/>
              <w:bottom w:val="single" w:sz="4" w:space="0" w:color="auto"/>
              <w:right w:val="single" w:sz="4" w:space="0" w:color="auto"/>
            </w:tcBorders>
            <w:shd w:val="clear" w:color="auto" w:fill="auto"/>
            <w:noWrap/>
            <w:vAlign w:val="center"/>
            <w:hideMark/>
          </w:tcPr>
          <w:p w:rsidR="005B4B89" w:rsidRPr="008A64E5" w:rsidRDefault="005B4B89" w:rsidP="00E76D43">
            <w:pPr>
              <w:ind w:right="-24"/>
              <w:jc w:val="center"/>
              <w:rPr>
                <w:sz w:val="16"/>
                <w:szCs w:val="16"/>
              </w:rPr>
            </w:pPr>
            <w:r w:rsidRPr="008A64E5">
              <w:rPr>
                <w:sz w:val="16"/>
                <w:szCs w:val="16"/>
              </w:rPr>
              <w:t>15</w:t>
            </w:r>
          </w:p>
        </w:tc>
      </w:tr>
      <w:tr w:rsidR="005B4B89" w:rsidRPr="008A64E5" w:rsidTr="00E76D43">
        <w:trPr>
          <w:trHeight w:val="315"/>
        </w:trPr>
        <w:tc>
          <w:tcPr>
            <w:tcW w:w="1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4B89" w:rsidRPr="008A64E5" w:rsidRDefault="005B4B89" w:rsidP="00E76D43">
            <w:pPr>
              <w:rPr>
                <w:color w:val="000000"/>
                <w:sz w:val="16"/>
                <w:szCs w:val="16"/>
              </w:rPr>
            </w:pPr>
            <w:r w:rsidRPr="008A64E5">
              <w:rPr>
                <w:color w:val="000000"/>
                <w:sz w:val="16"/>
                <w:szCs w:val="16"/>
              </w:rPr>
              <w:t>1</w:t>
            </w:r>
          </w:p>
        </w:tc>
        <w:tc>
          <w:tcPr>
            <w:tcW w:w="235"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jc w:val="both"/>
              <w:rPr>
                <w:color w:val="000000"/>
                <w:sz w:val="16"/>
                <w:szCs w:val="16"/>
              </w:rPr>
            </w:pPr>
          </w:p>
        </w:tc>
        <w:tc>
          <w:tcPr>
            <w:tcW w:w="276"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spacing w:after="60"/>
              <w:jc w:val="both"/>
              <w:rPr>
                <w:color w:val="000000"/>
                <w:sz w:val="16"/>
                <w:szCs w:val="16"/>
              </w:rPr>
            </w:pPr>
          </w:p>
        </w:tc>
        <w:tc>
          <w:tcPr>
            <w:tcW w:w="462"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jc w:val="both"/>
              <w:rPr>
                <w:color w:val="000000"/>
                <w:sz w:val="16"/>
                <w:szCs w:val="16"/>
              </w:rPr>
            </w:pPr>
            <w:r w:rsidRPr="008A64E5">
              <w:rPr>
                <w:color w:val="000000"/>
                <w:sz w:val="16"/>
                <w:szCs w:val="16"/>
              </w:rPr>
              <w:t>»</w:t>
            </w:r>
          </w:p>
        </w:tc>
        <w:tc>
          <w:tcPr>
            <w:tcW w:w="230"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5B4B89">
            <w:pPr>
              <w:rPr>
                <w:color w:val="000000"/>
                <w:sz w:val="16"/>
                <w:szCs w:val="16"/>
              </w:rPr>
            </w:pPr>
            <w:r w:rsidRPr="008A64E5">
              <w:rPr>
                <w:color w:val="000000"/>
                <w:sz w:val="16"/>
                <w:szCs w:val="16"/>
              </w:rPr>
              <w:t> </w:t>
            </w:r>
          </w:p>
        </w:tc>
        <w:tc>
          <w:tcPr>
            <w:tcW w:w="461"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5B4B89">
            <w:pPr>
              <w:rPr>
                <w:color w:val="000000"/>
                <w:sz w:val="16"/>
                <w:szCs w:val="16"/>
              </w:rPr>
            </w:pPr>
            <w:r w:rsidRPr="008A64E5">
              <w:rPr>
                <w:color w:val="000000"/>
                <w:sz w:val="16"/>
                <w:szCs w:val="16"/>
              </w:rPr>
              <w:t> </w:t>
            </w:r>
          </w:p>
        </w:tc>
        <w:tc>
          <w:tcPr>
            <w:tcW w:w="510"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5B4B89">
            <w:pPr>
              <w:rPr>
                <w:color w:val="000000"/>
                <w:sz w:val="16"/>
                <w:szCs w:val="16"/>
              </w:rPr>
            </w:pPr>
            <w:r w:rsidRPr="008A64E5">
              <w:rPr>
                <w:color w:val="000000"/>
                <w:sz w:val="16"/>
                <w:szCs w:val="16"/>
              </w:rPr>
              <w:t> </w:t>
            </w:r>
          </w:p>
        </w:tc>
        <w:tc>
          <w:tcPr>
            <w:tcW w:w="185" w:type="pct"/>
            <w:tcBorders>
              <w:top w:val="single" w:sz="4" w:space="0" w:color="auto"/>
              <w:left w:val="nil"/>
              <w:bottom w:val="single" w:sz="4" w:space="0" w:color="auto"/>
              <w:right w:val="single" w:sz="4" w:space="0" w:color="auto"/>
            </w:tcBorders>
            <w:shd w:val="clear" w:color="auto" w:fill="auto"/>
            <w:noWrap/>
            <w:vAlign w:val="bottom"/>
            <w:hideMark/>
          </w:tcPr>
          <w:p w:rsidR="005B4B89" w:rsidRPr="008A64E5" w:rsidRDefault="005B4B89" w:rsidP="00E76D43">
            <w:pPr>
              <w:rPr>
                <w:color w:val="000000"/>
                <w:sz w:val="16"/>
                <w:szCs w:val="16"/>
              </w:rPr>
            </w:pPr>
          </w:p>
        </w:tc>
        <w:tc>
          <w:tcPr>
            <w:tcW w:w="277"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pStyle w:val="af1"/>
              <w:jc w:val="left"/>
              <w:rPr>
                <w:color w:val="000000"/>
                <w:sz w:val="16"/>
                <w:szCs w:val="16"/>
              </w:rPr>
            </w:pPr>
          </w:p>
        </w:tc>
        <w:tc>
          <w:tcPr>
            <w:tcW w:w="137"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r w:rsidRPr="008A64E5">
              <w:rPr>
                <w:color w:val="000000"/>
                <w:sz w:val="16"/>
                <w:szCs w:val="16"/>
              </w:rPr>
              <w:t> </w:t>
            </w:r>
          </w:p>
        </w:tc>
        <w:tc>
          <w:tcPr>
            <w:tcW w:w="462"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p>
        </w:tc>
        <w:tc>
          <w:tcPr>
            <w:tcW w:w="463"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p>
        </w:tc>
        <w:tc>
          <w:tcPr>
            <w:tcW w:w="461"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5B4B89">
            <w:pPr>
              <w:rPr>
                <w:color w:val="000000"/>
                <w:sz w:val="16"/>
                <w:szCs w:val="16"/>
              </w:rPr>
            </w:pPr>
            <w:r w:rsidRPr="008A64E5">
              <w:rPr>
                <w:color w:val="000000"/>
                <w:sz w:val="16"/>
                <w:szCs w:val="16"/>
              </w:rPr>
              <w:t> </w:t>
            </w:r>
          </w:p>
        </w:tc>
        <w:tc>
          <w:tcPr>
            <w:tcW w:w="324"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5B4B89">
            <w:pPr>
              <w:rPr>
                <w:color w:val="000000"/>
                <w:sz w:val="16"/>
                <w:szCs w:val="16"/>
              </w:rPr>
            </w:pPr>
            <w:r w:rsidRPr="008A64E5">
              <w:rPr>
                <w:sz w:val="16"/>
                <w:szCs w:val="16"/>
              </w:rPr>
              <w:t>Р</w:t>
            </w:r>
          </w:p>
        </w:tc>
        <w:tc>
          <w:tcPr>
            <w:tcW w:w="392"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5B4B89">
            <w:pPr>
              <w:rPr>
                <w:color w:val="000000"/>
                <w:sz w:val="16"/>
                <w:szCs w:val="16"/>
              </w:rPr>
            </w:pPr>
            <w:r w:rsidRPr="008A64E5">
              <w:rPr>
                <w:color w:val="000000"/>
                <w:sz w:val="16"/>
                <w:szCs w:val="16"/>
              </w:rPr>
              <w:t> </w:t>
            </w:r>
            <w:r w:rsidRPr="008A64E5">
              <w:rPr>
                <w:sz w:val="16"/>
                <w:szCs w:val="16"/>
              </w:rPr>
              <w:t xml:space="preserve"> </w:t>
            </w:r>
          </w:p>
        </w:tc>
      </w:tr>
      <w:tr w:rsidR="005B4B89" w:rsidRPr="00521823" w:rsidTr="00E76D43">
        <w:trPr>
          <w:trHeight w:val="315"/>
        </w:trPr>
        <w:tc>
          <w:tcPr>
            <w:tcW w:w="1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4B89" w:rsidRPr="008A64E5" w:rsidRDefault="005B4B89" w:rsidP="00E76D43">
            <w:pPr>
              <w:rPr>
                <w:color w:val="000000"/>
                <w:sz w:val="16"/>
                <w:szCs w:val="16"/>
              </w:rPr>
            </w:pPr>
            <w:r w:rsidRPr="008A64E5">
              <w:rPr>
                <w:color w:val="000000"/>
                <w:sz w:val="16"/>
                <w:szCs w:val="16"/>
              </w:rPr>
              <w:t> </w:t>
            </w:r>
          </w:p>
        </w:tc>
        <w:tc>
          <w:tcPr>
            <w:tcW w:w="235"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r w:rsidRPr="008A64E5">
              <w:rPr>
                <w:color w:val="000000"/>
                <w:sz w:val="16"/>
                <w:szCs w:val="16"/>
              </w:rPr>
              <w:t> </w:t>
            </w:r>
          </w:p>
        </w:tc>
        <w:tc>
          <w:tcPr>
            <w:tcW w:w="276"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r w:rsidRPr="008A64E5">
              <w:rPr>
                <w:color w:val="000000"/>
                <w:sz w:val="16"/>
                <w:szCs w:val="16"/>
              </w:rPr>
              <w:t> </w:t>
            </w:r>
          </w:p>
        </w:tc>
        <w:tc>
          <w:tcPr>
            <w:tcW w:w="462"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r w:rsidRPr="008A64E5">
              <w:rPr>
                <w:color w:val="000000"/>
                <w:sz w:val="16"/>
                <w:szCs w:val="16"/>
              </w:rPr>
              <w:t> </w:t>
            </w:r>
          </w:p>
        </w:tc>
        <w:tc>
          <w:tcPr>
            <w:tcW w:w="230"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r w:rsidRPr="008A64E5">
              <w:rPr>
                <w:color w:val="000000"/>
                <w:sz w:val="16"/>
                <w:szCs w:val="16"/>
              </w:rPr>
              <w:t> </w:t>
            </w:r>
          </w:p>
        </w:tc>
        <w:tc>
          <w:tcPr>
            <w:tcW w:w="461"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r w:rsidRPr="008A64E5">
              <w:rPr>
                <w:color w:val="000000"/>
                <w:sz w:val="16"/>
                <w:szCs w:val="16"/>
              </w:rPr>
              <w:t> </w:t>
            </w:r>
          </w:p>
        </w:tc>
        <w:tc>
          <w:tcPr>
            <w:tcW w:w="510"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r w:rsidRPr="008A64E5">
              <w:rPr>
                <w:color w:val="000000"/>
                <w:sz w:val="16"/>
                <w:szCs w:val="16"/>
              </w:rPr>
              <w:t> </w:t>
            </w:r>
          </w:p>
        </w:tc>
        <w:tc>
          <w:tcPr>
            <w:tcW w:w="185" w:type="pct"/>
            <w:tcBorders>
              <w:top w:val="single" w:sz="4" w:space="0" w:color="auto"/>
              <w:left w:val="nil"/>
              <w:bottom w:val="single" w:sz="4" w:space="0" w:color="auto"/>
              <w:right w:val="single" w:sz="4" w:space="0" w:color="auto"/>
            </w:tcBorders>
            <w:shd w:val="clear" w:color="auto" w:fill="auto"/>
            <w:noWrap/>
            <w:vAlign w:val="bottom"/>
            <w:hideMark/>
          </w:tcPr>
          <w:p w:rsidR="005B4B89" w:rsidRPr="008A64E5" w:rsidRDefault="005B4B89" w:rsidP="00E76D43">
            <w:pPr>
              <w:rPr>
                <w:color w:val="000000"/>
                <w:sz w:val="16"/>
                <w:szCs w:val="16"/>
              </w:rPr>
            </w:pPr>
          </w:p>
        </w:tc>
        <w:tc>
          <w:tcPr>
            <w:tcW w:w="277"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p>
        </w:tc>
        <w:tc>
          <w:tcPr>
            <w:tcW w:w="137"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r w:rsidRPr="008A64E5">
              <w:rPr>
                <w:color w:val="000000"/>
                <w:sz w:val="16"/>
                <w:szCs w:val="16"/>
              </w:rPr>
              <w:t> </w:t>
            </w:r>
          </w:p>
        </w:tc>
        <w:tc>
          <w:tcPr>
            <w:tcW w:w="462"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p>
        </w:tc>
        <w:tc>
          <w:tcPr>
            <w:tcW w:w="463"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p>
        </w:tc>
        <w:tc>
          <w:tcPr>
            <w:tcW w:w="461"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p>
        </w:tc>
        <w:tc>
          <w:tcPr>
            <w:tcW w:w="324"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p>
        </w:tc>
        <w:tc>
          <w:tcPr>
            <w:tcW w:w="392"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5B4B89">
            <w:pPr>
              <w:rPr>
                <w:color w:val="000000"/>
                <w:sz w:val="16"/>
                <w:szCs w:val="16"/>
              </w:rPr>
            </w:pPr>
            <w:r w:rsidRPr="008A64E5">
              <w:rPr>
                <w:color w:val="000000"/>
                <w:sz w:val="16"/>
                <w:szCs w:val="16"/>
              </w:rPr>
              <w:t> </w:t>
            </w:r>
          </w:p>
        </w:tc>
      </w:tr>
      <w:tr w:rsidR="005B4B89" w:rsidRPr="00521823" w:rsidTr="005B4B89">
        <w:trPr>
          <w:trHeight w:val="315"/>
        </w:trPr>
        <w:tc>
          <w:tcPr>
            <w:tcW w:w="1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4B89" w:rsidRPr="008A64E5" w:rsidRDefault="005B4B89" w:rsidP="00E76D43">
            <w:pPr>
              <w:rPr>
                <w:color w:val="000000"/>
                <w:sz w:val="16"/>
                <w:szCs w:val="16"/>
              </w:rPr>
            </w:pPr>
          </w:p>
        </w:tc>
        <w:tc>
          <w:tcPr>
            <w:tcW w:w="235"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p>
        </w:tc>
        <w:tc>
          <w:tcPr>
            <w:tcW w:w="276"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p>
        </w:tc>
        <w:tc>
          <w:tcPr>
            <w:tcW w:w="462"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p>
        </w:tc>
        <w:tc>
          <w:tcPr>
            <w:tcW w:w="230"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p>
        </w:tc>
        <w:tc>
          <w:tcPr>
            <w:tcW w:w="461"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p>
        </w:tc>
        <w:tc>
          <w:tcPr>
            <w:tcW w:w="510"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p>
        </w:tc>
        <w:tc>
          <w:tcPr>
            <w:tcW w:w="185"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p>
        </w:tc>
        <w:tc>
          <w:tcPr>
            <w:tcW w:w="277"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pStyle w:val="af1"/>
              <w:jc w:val="left"/>
              <w:rPr>
                <w:sz w:val="16"/>
                <w:szCs w:val="16"/>
              </w:rPr>
            </w:pPr>
          </w:p>
        </w:tc>
        <w:tc>
          <w:tcPr>
            <w:tcW w:w="137"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p>
        </w:tc>
        <w:tc>
          <w:tcPr>
            <w:tcW w:w="462"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5B4B89">
            <w:pPr>
              <w:rPr>
                <w:color w:val="000000"/>
                <w:sz w:val="16"/>
                <w:szCs w:val="16"/>
              </w:rPr>
            </w:pPr>
            <w:r w:rsidRPr="008A64E5">
              <w:rPr>
                <w:color w:val="000000"/>
                <w:sz w:val="16"/>
                <w:szCs w:val="16"/>
              </w:rPr>
              <w:t> </w:t>
            </w:r>
          </w:p>
        </w:tc>
        <w:tc>
          <w:tcPr>
            <w:tcW w:w="463"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p>
        </w:tc>
        <w:tc>
          <w:tcPr>
            <w:tcW w:w="461"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pStyle w:val="af1"/>
              <w:jc w:val="left"/>
              <w:rPr>
                <w:color w:val="000000"/>
                <w:sz w:val="16"/>
                <w:szCs w:val="16"/>
              </w:rPr>
            </w:pPr>
          </w:p>
        </w:tc>
        <w:tc>
          <w:tcPr>
            <w:tcW w:w="324"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sz w:val="16"/>
                <w:szCs w:val="16"/>
              </w:rPr>
            </w:pPr>
          </w:p>
        </w:tc>
        <w:tc>
          <w:tcPr>
            <w:tcW w:w="392" w:type="pct"/>
            <w:tcBorders>
              <w:top w:val="single" w:sz="4" w:space="0" w:color="auto"/>
              <w:left w:val="nil"/>
              <w:bottom w:val="single" w:sz="4" w:space="0" w:color="auto"/>
              <w:right w:val="single" w:sz="4" w:space="0" w:color="auto"/>
            </w:tcBorders>
            <w:shd w:val="clear" w:color="auto" w:fill="auto"/>
            <w:noWrap/>
            <w:vAlign w:val="bottom"/>
          </w:tcPr>
          <w:p w:rsidR="005B4B89" w:rsidRPr="008A64E5" w:rsidRDefault="005B4B89" w:rsidP="00E76D43">
            <w:pPr>
              <w:rPr>
                <w:color w:val="000000"/>
                <w:sz w:val="16"/>
                <w:szCs w:val="16"/>
              </w:rPr>
            </w:pPr>
          </w:p>
        </w:tc>
      </w:tr>
      <w:tr w:rsidR="005B4B89" w:rsidRPr="00521823" w:rsidTr="00E76D43">
        <w:trPr>
          <w:trHeight w:val="404"/>
        </w:trPr>
        <w:tc>
          <w:tcPr>
            <w:tcW w:w="124" w:type="pct"/>
            <w:tcBorders>
              <w:top w:val="nil"/>
              <w:left w:val="nil"/>
              <w:bottom w:val="nil"/>
              <w:right w:val="nil"/>
            </w:tcBorders>
            <w:shd w:val="clear" w:color="auto" w:fill="auto"/>
            <w:noWrap/>
            <w:vAlign w:val="bottom"/>
            <w:hideMark/>
          </w:tcPr>
          <w:p w:rsidR="005B4B89" w:rsidRPr="008A64E5" w:rsidRDefault="005B4B89" w:rsidP="00E76D43">
            <w:pPr>
              <w:ind w:right="-24" w:firstLine="709"/>
              <w:rPr>
                <w:sz w:val="16"/>
                <w:szCs w:val="16"/>
              </w:rPr>
            </w:pPr>
          </w:p>
        </w:tc>
        <w:tc>
          <w:tcPr>
            <w:tcW w:w="4876" w:type="pct"/>
            <w:gridSpan w:val="14"/>
            <w:tcBorders>
              <w:top w:val="nil"/>
              <w:left w:val="nil"/>
              <w:right w:val="nil"/>
            </w:tcBorders>
            <w:shd w:val="clear" w:color="auto" w:fill="auto"/>
            <w:vAlign w:val="bottom"/>
          </w:tcPr>
          <w:p w:rsidR="005B4B89" w:rsidRPr="008A64E5" w:rsidRDefault="005B4B89" w:rsidP="00E76D43">
            <w:pPr>
              <w:spacing w:before="120"/>
              <w:ind w:right="-24" w:firstLine="709"/>
              <w:jc w:val="both"/>
              <w:rPr>
                <w:sz w:val="16"/>
                <w:szCs w:val="16"/>
              </w:rPr>
            </w:pPr>
          </w:p>
        </w:tc>
      </w:tr>
    </w:tbl>
    <w:p w:rsidR="005B4B89" w:rsidRPr="00DD21FE" w:rsidRDefault="005B4B89" w:rsidP="005B4B89">
      <w:pPr>
        <w:shd w:val="clear" w:color="auto" w:fill="FFFFFF"/>
        <w:tabs>
          <w:tab w:val="left" w:pos="851"/>
        </w:tabs>
        <w:spacing w:before="120"/>
        <w:ind w:right="-23" w:firstLine="709"/>
        <w:jc w:val="both"/>
      </w:pPr>
      <w:r w:rsidRPr="00DD21FE">
        <w:rPr>
          <w:b/>
        </w:rPr>
        <w:t xml:space="preserve"> Генеральный директор </w:t>
      </w:r>
      <w:r w:rsidRPr="00DD21FE">
        <w:t>____________________________(</w:t>
      </w:r>
      <w:r w:rsidRPr="005B4B89">
        <w:rPr>
          <w:i/>
          <w:sz w:val="28"/>
          <w:szCs w:val="28"/>
        </w:rPr>
        <w:t>ФИО</w:t>
      </w:r>
      <w:r w:rsidRPr="00DD21FE">
        <w:t>)</w:t>
      </w:r>
    </w:p>
    <w:p w:rsidR="005B4B89" w:rsidRPr="00DD21FE" w:rsidRDefault="005B4B89" w:rsidP="005B4B89">
      <w:pPr>
        <w:shd w:val="clear" w:color="auto" w:fill="FFFFFF"/>
        <w:tabs>
          <w:tab w:val="left" w:pos="851"/>
        </w:tabs>
        <w:ind w:right="-24" w:firstLine="709"/>
        <w:jc w:val="both"/>
        <w:rPr>
          <w:i/>
          <w:vertAlign w:val="subscript"/>
        </w:rPr>
      </w:pPr>
      <w:r w:rsidRPr="00DD21FE">
        <w:rPr>
          <w:i/>
          <w:vertAlign w:val="subscript"/>
        </w:rPr>
        <w:t xml:space="preserve">                                                                     </w:t>
      </w:r>
      <w:r>
        <w:rPr>
          <w:i/>
          <w:vertAlign w:val="subscript"/>
        </w:rPr>
        <w:t xml:space="preserve">           </w:t>
      </w:r>
      <w:r w:rsidRPr="00DD21FE">
        <w:rPr>
          <w:i/>
          <w:vertAlign w:val="subscript"/>
        </w:rPr>
        <w:t xml:space="preserve"> подпись</w:t>
      </w:r>
    </w:p>
    <w:p w:rsidR="005B4B89" w:rsidRPr="009E5336" w:rsidRDefault="005B4B89" w:rsidP="005B4B89">
      <w:pPr>
        <w:shd w:val="clear" w:color="auto" w:fill="FFFFFF"/>
        <w:tabs>
          <w:tab w:val="left" w:pos="851"/>
        </w:tabs>
        <w:ind w:right="-24" w:firstLine="709"/>
        <w:jc w:val="both"/>
        <w:rPr>
          <w:b/>
          <w:color w:val="000000"/>
        </w:rPr>
      </w:pPr>
      <w:r w:rsidRPr="00DD21FE">
        <w:t xml:space="preserve">                                                                                    МП</w:t>
      </w:r>
    </w:p>
    <w:p w:rsidR="00324264" w:rsidRPr="00210060" w:rsidRDefault="00324264" w:rsidP="005B4B89">
      <w:pPr>
        <w:ind w:left="3540" w:firstLine="708"/>
        <w:jc w:val="center"/>
        <w:rPr>
          <w:b/>
        </w:rPr>
      </w:pPr>
    </w:p>
    <w:sectPr w:rsidR="00324264" w:rsidRPr="00210060" w:rsidSect="00E76D43">
      <w:footerReference w:type="default" r:id="rId8"/>
      <w:footerReference w:type="first" r:id="rId9"/>
      <w:pgSz w:w="16840" w:h="11900" w:orient="landscape"/>
      <w:pgMar w:top="1135" w:right="851" w:bottom="851" w:left="851" w:header="709" w:footer="44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AB3" w:rsidRDefault="00E52AB3" w:rsidP="001B77C6">
      <w:r>
        <w:separator/>
      </w:r>
    </w:p>
  </w:endnote>
  <w:endnote w:type="continuationSeparator" w:id="0">
    <w:p w:rsidR="00E52AB3" w:rsidRDefault="00E52AB3" w:rsidP="001B7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ヒラギノ角ゴ Pro W3">
    <w:charset w:val="00"/>
    <w:family w:val="roman"/>
    <w:pitch w:val="default"/>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B34" w:rsidRDefault="00EC7B34">
    <w:pPr>
      <w:pStyle w:val="a7"/>
      <w:jc w:val="center"/>
    </w:pPr>
    <w:r>
      <w:fldChar w:fldCharType="begin"/>
    </w:r>
    <w:r>
      <w:instrText xml:space="preserve"> PAGE   \* MERGEFORMAT </w:instrText>
    </w:r>
    <w:r>
      <w:fldChar w:fldCharType="separate"/>
    </w:r>
    <w:r w:rsidR="00243FCF">
      <w:rPr>
        <w:noProof/>
      </w:rPr>
      <w:t>9</w:t>
    </w:r>
    <w:r>
      <w:rPr>
        <w:noProof/>
      </w:rPr>
      <w:fldChar w:fldCharType="end"/>
    </w:r>
  </w:p>
  <w:p w:rsidR="00EC7B34" w:rsidRDefault="00EC7B3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B34" w:rsidRDefault="00EC7B34">
    <w:pPr>
      <w:pStyle w:val="a7"/>
      <w:jc w:val="center"/>
    </w:pPr>
    <w:r>
      <w:fldChar w:fldCharType="begin"/>
    </w:r>
    <w:r>
      <w:instrText xml:space="preserve"> PAGE   \* MERGEFORMAT </w:instrText>
    </w:r>
    <w:r>
      <w:fldChar w:fldCharType="separate"/>
    </w:r>
    <w:r w:rsidR="00E40171">
      <w:rPr>
        <w:noProof/>
      </w:rPr>
      <w:t>6</w:t>
    </w:r>
    <w:r>
      <w:rPr>
        <w:noProof/>
      </w:rPr>
      <w:fldChar w:fldCharType="end"/>
    </w:r>
  </w:p>
  <w:p w:rsidR="00EC7B34" w:rsidRDefault="00EC7B3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AB3" w:rsidRDefault="00E52AB3" w:rsidP="001B77C6">
      <w:r>
        <w:separator/>
      </w:r>
    </w:p>
  </w:footnote>
  <w:footnote w:type="continuationSeparator" w:id="0">
    <w:p w:rsidR="00E52AB3" w:rsidRDefault="00E52AB3" w:rsidP="001B77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2F4E"/>
    <w:multiLevelType w:val="multilevel"/>
    <w:tmpl w:val="900A5F66"/>
    <w:lvl w:ilvl="0">
      <w:start w:val="1"/>
      <w:numFmt w:val="decimal"/>
      <w:suff w:val="nothing"/>
      <w:lvlText w:val="%1."/>
      <w:lvlJc w:val="left"/>
      <w:pPr>
        <w:ind w:left="0" w:firstLine="0"/>
      </w:pPr>
      <w:rPr>
        <w:rFonts w:hint="default"/>
        <w:b w:val="0"/>
        <w:sz w:val="16"/>
        <w:szCs w:val="16"/>
      </w:rPr>
    </w:lvl>
    <w:lvl w:ilvl="1">
      <w:start w:val="1"/>
      <w:numFmt w:val="decimal"/>
      <w:lvlText w:val="%1.%2."/>
      <w:lvlJc w:val="left"/>
      <w:pPr>
        <w:tabs>
          <w:tab w:val="num" w:pos="357"/>
        </w:tabs>
        <w:ind w:left="0" w:firstLine="0"/>
      </w:pPr>
      <w:rPr>
        <w:rFonts w:hint="default"/>
        <w:b w:val="0"/>
        <w:color w:val="000000"/>
        <w:sz w:val="22"/>
        <w:szCs w:val="22"/>
      </w:rPr>
    </w:lvl>
    <w:lvl w:ilvl="2">
      <w:start w:val="1"/>
      <w:numFmt w:val="decimal"/>
      <w:lvlText w:val="%1.%2.%3."/>
      <w:lvlJc w:val="left"/>
      <w:pPr>
        <w:tabs>
          <w:tab w:val="num" w:pos="357"/>
        </w:tabs>
        <w:ind w:left="0" w:firstLine="0"/>
      </w:pPr>
      <w:rPr>
        <w:rFonts w:hint="default"/>
        <w:b w:val="0"/>
        <w:sz w:val="22"/>
        <w:szCs w:val="2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3BD2219"/>
    <w:multiLevelType w:val="hybridMultilevel"/>
    <w:tmpl w:val="E444ABB0"/>
    <w:lvl w:ilvl="0" w:tplc="5D9236A8">
      <w:start w:val="1"/>
      <w:numFmt w:val="decimal"/>
      <w:lvlText w:val="2.%1."/>
      <w:lvlJc w:val="left"/>
      <w:pPr>
        <w:tabs>
          <w:tab w:val="num" w:pos="0"/>
        </w:tabs>
        <w:ind w:left="786" w:hanging="360"/>
      </w:pPr>
    </w:lvl>
    <w:lvl w:ilvl="1" w:tplc="6E366DC0">
      <w:start w:val="1"/>
      <w:numFmt w:val="decimal"/>
      <w:lvlText w:val="1.4.%2."/>
      <w:lvlJc w:val="left"/>
      <w:pPr>
        <w:tabs>
          <w:tab w:val="num" w:pos="1582"/>
        </w:tabs>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2" w15:restartNumberingAfterBreak="0">
    <w:nsid w:val="04D4652D"/>
    <w:multiLevelType w:val="hybridMultilevel"/>
    <w:tmpl w:val="D15E91FE"/>
    <w:lvl w:ilvl="0" w:tplc="C79E93F6">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5D32B9"/>
    <w:multiLevelType w:val="multilevel"/>
    <w:tmpl w:val="1F9C099A"/>
    <w:lvl w:ilvl="0">
      <w:start w:val="7"/>
      <w:numFmt w:val="decimal"/>
      <w:lvlText w:val="%1."/>
      <w:lvlJc w:val="left"/>
      <w:pPr>
        <w:ind w:left="720" w:hanging="720"/>
      </w:pPr>
      <w:rPr>
        <w:rFonts w:hint="default"/>
      </w:rPr>
    </w:lvl>
    <w:lvl w:ilvl="1">
      <w:start w:val="2"/>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2"/>
      <w:numFmt w:val="decimal"/>
      <w:lvlText w:val="%1.%2.%3.%4."/>
      <w:lvlJc w:val="left"/>
      <w:pPr>
        <w:ind w:left="1855"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 w15:restartNumberingAfterBreak="0">
    <w:nsid w:val="100011DD"/>
    <w:multiLevelType w:val="multilevel"/>
    <w:tmpl w:val="3E8E6186"/>
    <w:lvl w:ilvl="0">
      <w:start w:val="7"/>
      <w:numFmt w:val="decimal"/>
      <w:lvlText w:val="%1"/>
      <w:lvlJc w:val="left"/>
      <w:pPr>
        <w:ind w:left="660" w:hanging="660"/>
      </w:pPr>
      <w:rPr>
        <w:rFonts w:hint="default"/>
      </w:rPr>
    </w:lvl>
    <w:lvl w:ilvl="1">
      <w:start w:val="2"/>
      <w:numFmt w:val="decimal"/>
      <w:lvlText w:val="%1.%2"/>
      <w:lvlJc w:val="left"/>
      <w:pPr>
        <w:ind w:left="1067" w:hanging="660"/>
      </w:pPr>
      <w:rPr>
        <w:rFonts w:hint="default"/>
      </w:rPr>
    </w:lvl>
    <w:lvl w:ilvl="2">
      <w:start w:val="2"/>
      <w:numFmt w:val="decimal"/>
      <w:lvlText w:val="%1.%2.%3"/>
      <w:lvlJc w:val="left"/>
      <w:pPr>
        <w:ind w:left="1534" w:hanging="720"/>
      </w:pPr>
      <w:rPr>
        <w:rFonts w:hint="default"/>
      </w:rPr>
    </w:lvl>
    <w:lvl w:ilvl="3">
      <w:start w:val="1"/>
      <w:numFmt w:val="decimal"/>
      <w:lvlText w:val="%1.%2.%3.%4"/>
      <w:lvlJc w:val="left"/>
      <w:pPr>
        <w:ind w:left="1941" w:hanging="720"/>
      </w:pPr>
      <w:rPr>
        <w:rFonts w:hint="default"/>
        <w:b/>
      </w:rPr>
    </w:lvl>
    <w:lvl w:ilvl="4">
      <w:start w:val="1"/>
      <w:numFmt w:val="decimal"/>
      <w:lvlText w:val="%1.%2.%3.%4.%5"/>
      <w:lvlJc w:val="left"/>
      <w:pPr>
        <w:ind w:left="2708" w:hanging="1080"/>
      </w:pPr>
      <w:rPr>
        <w:rFonts w:hint="default"/>
      </w:rPr>
    </w:lvl>
    <w:lvl w:ilvl="5">
      <w:start w:val="1"/>
      <w:numFmt w:val="decimal"/>
      <w:lvlText w:val="%1.%2.%3.%4.%5.%6"/>
      <w:lvlJc w:val="left"/>
      <w:pPr>
        <w:ind w:left="3115" w:hanging="1080"/>
      </w:pPr>
      <w:rPr>
        <w:rFonts w:hint="default"/>
      </w:rPr>
    </w:lvl>
    <w:lvl w:ilvl="6">
      <w:start w:val="1"/>
      <w:numFmt w:val="decimal"/>
      <w:lvlText w:val="%1.%2.%3.%4.%5.%6.%7"/>
      <w:lvlJc w:val="left"/>
      <w:pPr>
        <w:ind w:left="3882" w:hanging="1440"/>
      </w:pPr>
      <w:rPr>
        <w:rFonts w:hint="default"/>
      </w:rPr>
    </w:lvl>
    <w:lvl w:ilvl="7">
      <w:start w:val="1"/>
      <w:numFmt w:val="decimal"/>
      <w:lvlText w:val="%1.%2.%3.%4.%5.%6.%7.%8"/>
      <w:lvlJc w:val="left"/>
      <w:pPr>
        <w:ind w:left="4289" w:hanging="1440"/>
      </w:pPr>
      <w:rPr>
        <w:rFonts w:hint="default"/>
      </w:rPr>
    </w:lvl>
    <w:lvl w:ilvl="8">
      <w:start w:val="1"/>
      <w:numFmt w:val="decimal"/>
      <w:lvlText w:val="%1.%2.%3.%4.%5.%6.%7.%8.%9"/>
      <w:lvlJc w:val="left"/>
      <w:pPr>
        <w:ind w:left="5056" w:hanging="1800"/>
      </w:pPr>
      <w:rPr>
        <w:rFonts w:hint="default"/>
      </w:rPr>
    </w:lvl>
  </w:abstractNum>
  <w:abstractNum w:abstractNumId="5" w15:restartNumberingAfterBreak="0">
    <w:nsid w:val="1B7B6526"/>
    <w:multiLevelType w:val="multilevel"/>
    <w:tmpl w:val="7E5ACC18"/>
    <w:lvl w:ilvl="0">
      <w:start w:val="7"/>
      <w:numFmt w:val="decimal"/>
      <w:lvlText w:val="%1"/>
      <w:lvlJc w:val="left"/>
      <w:pPr>
        <w:ind w:left="660" w:hanging="660"/>
      </w:pPr>
      <w:rPr>
        <w:rFonts w:hint="default"/>
      </w:rPr>
    </w:lvl>
    <w:lvl w:ilvl="1">
      <w:start w:val="2"/>
      <w:numFmt w:val="decimal"/>
      <w:lvlText w:val="%1.%2"/>
      <w:lvlJc w:val="left"/>
      <w:pPr>
        <w:ind w:left="896" w:hanging="660"/>
      </w:pPr>
      <w:rPr>
        <w:rFonts w:hint="default"/>
      </w:rPr>
    </w:lvl>
    <w:lvl w:ilvl="2">
      <w:start w:val="1"/>
      <w:numFmt w:val="decimal"/>
      <w:lvlText w:val="%1.%2.%3"/>
      <w:lvlJc w:val="left"/>
      <w:pPr>
        <w:ind w:left="1192" w:hanging="720"/>
      </w:pPr>
      <w:rPr>
        <w:rFonts w:hint="default"/>
      </w:rPr>
    </w:lvl>
    <w:lvl w:ilvl="3">
      <w:start w:val="4"/>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657644"/>
    <w:multiLevelType w:val="multilevel"/>
    <w:tmpl w:val="28DE58CE"/>
    <w:lvl w:ilvl="0">
      <w:start w:val="1"/>
      <w:numFmt w:val="decimal"/>
      <w:lvlText w:val="%1."/>
      <w:lvlJc w:val="left"/>
      <w:pPr>
        <w:tabs>
          <w:tab w:val="num" w:pos="420"/>
        </w:tabs>
        <w:ind w:left="420" w:hanging="420"/>
      </w:pPr>
      <w:rPr>
        <w:rFonts w:hint="default"/>
      </w:rPr>
    </w:lvl>
    <w:lvl w:ilvl="1">
      <w:start w:val="1"/>
      <w:numFmt w:val="decimal"/>
      <w:suff w:val="space"/>
      <w:lvlText w:val="%1.%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D213AFC"/>
    <w:multiLevelType w:val="multilevel"/>
    <w:tmpl w:val="7E3C4160"/>
    <w:lvl w:ilvl="0">
      <w:start w:val="1"/>
      <w:numFmt w:val="decimal"/>
      <w:lvlText w:val="%1."/>
      <w:lvlJc w:val="left"/>
      <w:pPr>
        <w:tabs>
          <w:tab w:val="num" w:pos="420"/>
        </w:tabs>
        <w:ind w:left="420" w:hanging="420"/>
      </w:pPr>
      <w:rPr>
        <w:rFonts w:hint="default"/>
      </w:rPr>
    </w:lvl>
    <w:lvl w:ilvl="1">
      <w:start w:val="1"/>
      <w:numFmt w:val="decimal"/>
      <w:suff w:val="space"/>
      <w:lvlText w:val="7.%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0" w15:restartNumberingAfterBreak="0">
    <w:nsid w:val="2A0B32B0"/>
    <w:multiLevelType w:val="multilevel"/>
    <w:tmpl w:val="5714F42C"/>
    <w:lvl w:ilvl="0">
      <w:start w:val="1"/>
      <w:numFmt w:val="decimal"/>
      <w:lvlText w:val="%1."/>
      <w:lvlJc w:val="left"/>
      <w:pPr>
        <w:tabs>
          <w:tab w:val="num" w:pos="420"/>
        </w:tabs>
        <w:ind w:left="420" w:hanging="420"/>
      </w:pPr>
      <w:rPr>
        <w:rFonts w:hint="default"/>
      </w:rPr>
    </w:lvl>
    <w:lvl w:ilvl="1">
      <w:start w:val="1"/>
      <w:numFmt w:val="decimal"/>
      <w:suff w:val="space"/>
      <w:lvlText w:val="3.%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E9E1AC9"/>
    <w:multiLevelType w:val="multilevel"/>
    <w:tmpl w:val="11C2A366"/>
    <w:lvl w:ilvl="0">
      <w:start w:val="1"/>
      <w:numFmt w:val="decimal"/>
      <w:lvlText w:val="%1."/>
      <w:lvlJc w:val="left"/>
      <w:pPr>
        <w:tabs>
          <w:tab w:val="num" w:pos="435"/>
        </w:tabs>
        <w:ind w:left="435" w:hanging="435"/>
      </w:pPr>
    </w:lvl>
    <w:lvl w:ilvl="1">
      <w:start w:val="1"/>
      <w:numFmt w:val="decimal"/>
      <w:suff w:val="space"/>
      <w:lvlText w:val="9.%2."/>
      <w:lvlJc w:val="left"/>
      <w:pPr>
        <w:ind w:left="0" w:firstLine="0"/>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309B5D3A"/>
    <w:multiLevelType w:val="multilevel"/>
    <w:tmpl w:val="874A8332"/>
    <w:lvl w:ilvl="0">
      <w:start w:val="7"/>
      <w:numFmt w:val="decimal"/>
      <w:lvlText w:val="%1."/>
      <w:lvlJc w:val="left"/>
      <w:pPr>
        <w:ind w:left="720" w:hanging="720"/>
      </w:pPr>
      <w:rPr>
        <w:rFonts w:hint="default"/>
      </w:rPr>
    </w:lvl>
    <w:lvl w:ilvl="1">
      <w:start w:val="2"/>
      <w:numFmt w:val="decimal"/>
      <w:lvlText w:val="%1.%2."/>
      <w:lvlJc w:val="left"/>
      <w:pPr>
        <w:ind w:left="1127" w:hanging="720"/>
      </w:pPr>
      <w:rPr>
        <w:rFonts w:hint="default"/>
      </w:rPr>
    </w:lvl>
    <w:lvl w:ilvl="2">
      <w:start w:val="1"/>
      <w:numFmt w:val="decimal"/>
      <w:lvlText w:val="%1.%2.%3."/>
      <w:lvlJc w:val="left"/>
      <w:pPr>
        <w:ind w:left="1534" w:hanging="720"/>
      </w:pPr>
      <w:rPr>
        <w:rFonts w:hint="default"/>
      </w:rPr>
    </w:lvl>
    <w:lvl w:ilvl="3">
      <w:start w:val="2"/>
      <w:numFmt w:val="decimal"/>
      <w:lvlText w:val="%1.%2.%3.%4."/>
      <w:lvlJc w:val="left"/>
      <w:pPr>
        <w:ind w:left="1288" w:hanging="720"/>
      </w:pPr>
      <w:rPr>
        <w:rFonts w:hint="default"/>
      </w:rPr>
    </w:lvl>
    <w:lvl w:ilvl="4">
      <w:start w:val="1"/>
      <w:numFmt w:val="decimal"/>
      <w:lvlText w:val="%1.%2.%3.%4.%5."/>
      <w:lvlJc w:val="left"/>
      <w:pPr>
        <w:ind w:left="2708" w:hanging="1080"/>
      </w:pPr>
      <w:rPr>
        <w:rFonts w:hint="default"/>
      </w:rPr>
    </w:lvl>
    <w:lvl w:ilvl="5">
      <w:start w:val="1"/>
      <w:numFmt w:val="decimal"/>
      <w:lvlText w:val="%1.%2.%3.%4.%5.%6."/>
      <w:lvlJc w:val="left"/>
      <w:pPr>
        <w:ind w:left="3115" w:hanging="1080"/>
      </w:pPr>
      <w:rPr>
        <w:rFonts w:hint="default"/>
      </w:rPr>
    </w:lvl>
    <w:lvl w:ilvl="6">
      <w:start w:val="1"/>
      <w:numFmt w:val="decimal"/>
      <w:lvlText w:val="%1.%2.%3.%4.%5.%6.%7."/>
      <w:lvlJc w:val="left"/>
      <w:pPr>
        <w:ind w:left="3882" w:hanging="1440"/>
      </w:pPr>
      <w:rPr>
        <w:rFonts w:hint="default"/>
      </w:rPr>
    </w:lvl>
    <w:lvl w:ilvl="7">
      <w:start w:val="1"/>
      <w:numFmt w:val="decimal"/>
      <w:lvlText w:val="%1.%2.%3.%4.%5.%6.%7.%8."/>
      <w:lvlJc w:val="left"/>
      <w:pPr>
        <w:ind w:left="4289" w:hanging="1440"/>
      </w:pPr>
      <w:rPr>
        <w:rFonts w:hint="default"/>
      </w:rPr>
    </w:lvl>
    <w:lvl w:ilvl="8">
      <w:start w:val="1"/>
      <w:numFmt w:val="decimal"/>
      <w:lvlText w:val="%1.%2.%3.%4.%5.%6.%7.%8.%9."/>
      <w:lvlJc w:val="left"/>
      <w:pPr>
        <w:ind w:left="5056" w:hanging="1800"/>
      </w:pPr>
      <w:rPr>
        <w:rFonts w:hint="default"/>
      </w:rPr>
    </w:lvl>
  </w:abstractNum>
  <w:abstractNum w:abstractNumId="13" w15:restartNumberingAfterBreak="0">
    <w:nsid w:val="334235C2"/>
    <w:multiLevelType w:val="multilevel"/>
    <w:tmpl w:val="536A9BB2"/>
    <w:lvl w:ilvl="0">
      <w:start w:val="1"/>
      <w:numFmt w:val="decimal"/>
      <w:lvlText w:val="%1."/>
      <w:lvlJc w:val="left"/>
      <w:pPr>
        <w:tabs>
          <w:tab w:val="num" w:pos="420"/>
        </w:tabs>
        <w:ind w:left="420" w:hanging="420"/>
      </w:pPr>
      <w:rPr>
        <w:rFonts w:hint="default"/>
      </w:rPr>
    </w:lvl>
    <w:lvl w:ilvl="1">
      <w:start w:val="1"/>
      <w:numFmt w:val="decimal"/>
      <w:suff w:val="space"/>
      <w:lvlText w:val="4.%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4F67A83"/>
    <w:multiLevelType w:val="multilevel"/>
    <w:tmpl w:val="9ACCFA3A"/>
    <w:lvl w:ilvl="0">
      <w:start w:val="4"/>
      <w:numFmt w:val="decimal"/>
      <w:lvlText w:val="%1"/>
      <w:lvlJc w:val="left"/>
      <w:pPr>
        <w:ind w:left="360" w:hanging="360"/>
      </w:pPr>
      <w:rPr>
        <w:rFonts w:hint="default"/>
      </w:rPr>
    </w:lvl>
    <w:lvl w:ilvl="1">
      <w:start w:val="7"/>
      <w:numFmt w:val="decimal"/>
      <w:lvlText w:val="%1.%2"/>
      <w:lvlJc w:val="left"/>
      <w:pPr>
        <w:ind w:left="928"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3654756E"/>
    <w:multiLevelType w:val="multilevel"/>
    <w:tmpl w:val="B15A7CE8"/>
    <w:lvl w:ilvl="0">
      <w:start w:val="4"/>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B2E1F51"/>
    <w:multiLevelType w:val="multilevel"/>
    <w:tmpl w:val="20F6CBB4"/>
    <w:lvl w:ilvl="0">
      <w:start w:val="4"/>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3BCF3A54"/>
    <w:multiLevelType w:val="hybridMultilevel"/>
    <w:tmpl w:val="442CB8B0"/>
    <w:lvl w:ilvl="0" w:tplc="DDA23D1A">
      <w:start w:val="1"/>
      <w:numFmt w:val="decimal"/>
      <w:lvlText w:val="1.%1."/>
      <w:lvlJc w:val="left"/>
      <w:pPr>
        <w:tabs>
          <w:tab w:val="num" w:pos="0"/>
        </w:tabs>
        <w:ind w:left="786" w:hanging="360"/>
      </w:pPr>
    </w:lvl>
    <w:lvl w:ilvl="1" w:tplc="77F466F6">
      <w:start w:val="1"/>
      <w:numFmt w:val="decimal"/>
      <w:lvlText w:val="1.1.%2."/>
      <w:lvlJc w:val="left"/>
      <w:pPr>
        <w:tabs>
          <w:tab w:val="num" w:pos="1582"/>
        </w:tabs>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18" w15:restartNumberingAfterBreak="0">
    <w:nsid w:val="43205E71"/>
    <w:multiLevelType w:val="hybridMultilevel"/>
    <w:tmpl w:val="94586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5F1C41"/>
    <w:multiLevelType w:val="multilevel"/>
    <w:tmpl w:val="1170370E"/>
    <w:lvl w:ilvl="0">
      <w:start w:val="1"/>
      <w:numFmt w:val="decimal"/>
      <w:lvlText w:val="%1."/>
      <w:lvlJc w:val="left"/>
      <w:pPr>
        <w:tabs>
          <w:tab w:val="num" w:pos="420"/>
        </w:tabs>
        <w:ind w:left="420" w:hanging="420"/>
      </w:pPr>
      <w:rPr>
        <w:rFonts w:hint="default"/>
      </w:rPr>
    </w:lvl>
    <w:lvl w:ilvl="1">
      <w:start w:val="1"/>
      <w:numFmt w:val="decimal"/>
      <w:suff w:val="space"/>
      <w:lvlText w:val="6.%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0BA4119"/>
    <w:multiLevelType w:val="multilevel"/>
    <w:tmpl w:val="1A0C8230"/>
    <w:lvl w:ilvl="0">
      <w:start w:val="1"/>
      <w:numFmt w:val="decimal"/>
      <w:lvlText w:val="%1."/>
      <w:lvlJc w:val="left"/>
      <w:pPr>
        <w:tabs>
          <w:tab w:val="num" w:pos="420"/>
        </w:tabs>
        <w:ind w:left="420" w:hanging="420"/>
      </w:pPr>
      <w:rPr>
        <w:rFonts w:hint="default"/>
      </w:rPr>
    </w:lvl>
    <w:lvl w:ilvl="1">
      <w:start w:val="1"/>
      <w:numFmt w:val="decimal"/>
      <w:suff w:val="space"/>
      <w:lvlText w:val="5.%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CDD16D0"/>
    <w:multiLevelType w:val="multilevel"/>
    <w:tmpl w:val="5A3AC244"/>
    <w:lvl w:ilvl="0">
      <w:start w:val="1"/>
      <w:numFmt w:val="decimal"/>
      <w:lvlText w:val="%1."/>
      <w:lvlJc w:val="left"/>
      <w:pPr>
        <w:tabs>
          <w:tab w:val="num" w:pos="420"/>
        </w:tabs>
        <w:ind w:left="420" w:hanging="420"/>
      </w:pPr>
      <w:rPr>
        <w:rFonts w:hint="default"/>
      </w:rPr>
    </w:lvl>
    <w:lvl w:ilvl="1">
      <w:start w:val="1"/>
      <w:numFmt w:val="decimal"/>
      <w:suff w:val="space"/>
      <w:lvlText w:val="2.%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0D90CAB"/>
    <w:multiLevelType w:val="hybridMultilevel"/>
    <w:tmpl w:val="36BE663C"/>
    <w:lvl w:ilvl="0" w:tplc="04190001">
      <w:start w:val="1"/>
      <w:numFmt w:val="decimal"/>
      <w:lvlText w:val="%1-"/>
      <w:lvlJc w:val="left"/>
      <w:pPr>
        <w:ind w:left="720" w:hanging="360"/>
      </w:pPr>
    </w:lvl>
    <w:lvl w:ilvl="1" w:tplc="04190003">
      <w:start w:val="1"/>
      <w:numFmt w:val="lowerLetter"/>
      <w:lvlText w:val="%2."/>
      <w:lvlJc w:val="left"/>
      <w:pPr>
        <w:ind w:left="1440" w:hanging="360"/>
      </w:pPr>
    </w:lvl>
    <w:lvl w:ilvl="2" w:tplc="04190005">
      <w:start w:val="1"/>
      <w:numFmt w:val="lowerRoman"/>
      <w:lvlText w:val="%3."/>
      <w:lvlJc w:val="right"/>
      <w:pPr>
        <w:ind w:left="2160" w:hanging="180"/>
      </w:pPr>
    </w:lvl>
    <w:lvl w:ilvl="3" w:tplc="04190001">
      <w:start w:val="1"/>
      <w:numFmt w:val="decimal"/>
      <w:lvlText w:val="%4."/>
      <w:lvlJc w:val="left"/>
      <w:pPr>
        <w:ind w:left="2880" w:hanging="360"/>
      </w:pPr>
    </w:lvl>
    <w:lvl w:ilvl="4" w:tplc="04190003">
      <w:start w:val="1"/>
      <w:numFmt w:val="lowerLetter"/>
      <w:lvlText w:val="%5."/>
      <w:lvlJc w:val="left"/>
      <w:pPr>
        <w:ind w:left="3600" w:hanging="360"/>
      </w:pPr>
    </w:lvl>
    <w:lvl w:ilvl="5" w:tplc="04190005">
      <w:start w:val="1"/>
      <w:numFmt w:val="lowerRoman"/>
      <w:lvlText w:val="%6."/>
      <w:lvlJc w:val="right"/>
      <w:pPr>
        <w:ind w:left="4320" w:hanging="180"/>
      </w:pPr>
    </w:lvl>
    <w:lvl w:ilvl="6" w:tplc="04190001">
      <w:start w:val="1"/>
      <w:numFmt w:val="decimal"/>
      <w:lvlText w:val="%7."/>
      <w:lvlJc w:val="left"/>
      <w:pPr>
        <w:ind w:left="5040" w:hanging="360"/>
      </w:pPr>
    </w:lvl>
    <w:lvl w:ilvl="7" w:tplc="04190003">
      <w:start w:val="1"/>
      <w:numFmt w:val="lowerLetter"/>
      <w:lvlText w:val="%8."/>
      <w:lvlJc w:val="left"/>
      <w:pPr>
        <w:ind w:left="5760" w:hanging="360"/>
      </w:pPr>
    </w:lvl>
    <w:lvl w:ilvl="8" w:tplc="04190005">
      <w:start w:val="1"/>
      <w:numFmt w:val="lowerRoman"/>
      <w:lvlText w:val="%9."/>
      <w:lvlJc w:val="right"/>
      <w:pPr>
        <w:ind w:left="6480" w:hanging="180"/>
      </w:pPr>
    </w:lvl>
  </w:abstractNum>
  <w:abstractNum w:abstractNumId="23" w15:restartNumberingAfterBreak="0">
    <w:nsid w:val="70FD606F"/>
    <w:multiLevelType w:val="multilevel"/>
    <w:tmpl w:val="814A70E6"/>
    <w:lvl w:ilvl="0">
      <w:start w:val="7"/>
      <w:numFmt w:val="decimal"/>
      <w:lvlText w:val="%1"/>
      <w:lvlJc w:val="left"/>
      <w:pPr>
        <w:ind w:left="660" w:hanging="660"/>
      </w:pPr>
      <w:rPr>
        <w:rFonts w:hint="default"/>
        <w:b/>
      </w:rPr>
    </w:lvl>
    <w:lvl w:ilvl="1">
      <w:start w:val="2"/>
      <w:numFmt w:val="decimal"/>
      <w:lvlText w:val="%1.%2"/>
      <w:lvlJc w:val="left"/>
      <w:pPr>
        <w:ind w:left="896" w:hanging="660"/>
      </w:pPr>
      <w:rPr>
        <w:rFonts w:hint="default"/>
        <w:b/>
      </w:rPr>
    </w:lvl>
    <w:lvl w:ilvl="2">
      <w:start w:val="2"/>
      <w:numFmt w:val="decimal"/>
      <w:lvlText w:val="%1.%2.%3"/>
      <w:lvlJc w:val="left"/>
      <w:pPr>
        <w:ind w:left="1192" w:hanging="720"/>
      </w:pPr>
      <w:rPr>
        <w:rFonts w:hint="default"/>
        <w:b/>
      </w:rPr>
    </w:lvl>
    <w:lvl w:ilvl="3">
      <w:start w:val="1"/>
      <w:numFmt w:val="decimal"/>
      <w:lvlText w:val="%1.%2.%3.%4"/>
      <w:lvlJc w:val="left"/>
      <w:pPr>
        <w:ind w:left="1428" w:hanging="720"/>
      </w:pPr>
      <w:rPr>
        <w:rFonts w:hint="default"/>
        <w:b/>
      </w:rPr>
    </w:lvl>
    <w:lvl w:ilvl="4">
      <w:start w:val="1"/>
      <w:numFmt w:val="decimal"/>
      <w:lvlText w:val="%1.%2.%3.%4.%5"/>
      <w:lvlJc w:val="left"/>
      <w:pPr>
        <w:ind w:left="2024" w:hanging="1080"/>
      </w:pPr>
      <w:rPr>
        <w:rFonts w:hint="default"/>
        <w:b/>
      </w:rPr>
    </w:lvl>
    <w:lvl w:ilvl="5">
      <w:start w:val="1"/>
      <w:numFmt w:val="decimal"/>
      <w:lvlText w:val="%1.%2.%3.%4.%5.%6"/>
      <w:lvlJc w:val="left"/>
      <w:pPr>
        <w:ind w:left="2260" w:hanging="1080"/>
      </w:pPr>
      <w:rPr>
        <w:rFonts w:hint="default"/>
        <w:b/>
      </w:rPr>
    </w:lvl>
    <w:lvl w:ilvl="6">
      <w:start w:val="1"/>
      <w:numFmt w:val="decimal"/>
      <w:lvlText w:val="%1.%2.%3.%4.%5.%6.%7"/>
      <w:lvlJc w:val="left"/>
      <w:pPr>
        <w:ind w:left="2856" w:hanging="1440"/>
      </w:pPr>
      <w:rPr>
        <w:rFonts w:hint="default"/>
        <w:b/>
      </w:rPr>
    </w:lvl>
    <w:lvl w:ilvl="7">
      <w:start w:val="1"/>
      <w:numFmt w:val="decimal"/>
      <w:lvlText w:val="%1.%2.%3.%4.%5.%6.%7.%8"/>
      <w:lvlJc w:val="left"/>
      <w:pPr>
        <w:ind w:left="3092" w:hanging="1440"/>
      </w:pPr>
      <w:rPr>
        <w:rFonts w:hint="default"/>
        <w:b/>
      </w:rPr>
    </w:lvl>
    <w:lvl w:ilvl="8">
      <w:start w:val="1"/>
      <w:numFmt w:val="decimal"/>
      <w:lvlText w:val="%1.%2.%3.%4.%5.%6.%7.%8.%9"/>
      <w:lvlJc w:val="left"/>
      <w:pPr>
        <w:ind w:left="3688" w:hanging="1800"/>
      </w:pPr>
      <w:rPr>
        <w:rFonts w:hint="default"/>
        <w:b/>
      </w:rPr>
    </w:lvl>
  </w:abstractNum>
  <w:abstractNum w:abstractNumId="24" w15:restartNumberingAfterBreak="0">
    <w:nsid w:val="71EF37F3"/>
    <w:multiLevelType w:val="multilevel"/>
    <w:tmpl w:val="2DE05FB4"/>
    <w:lvl w:ilvl="0">
      <w:start w:val="7"/>
      <w:numFmt w:val="decimal"/>
      <w:lvlText w:val="%1"/>
      <w:lvlJc w:val="left"/>
      <w:pPr>
        <w:ind w:left="600" w:hanging="600"/>
      </w:pPr>
      <w:rPr>
        <w:rFonts w:hint="default"/>
      </w:rPr>
    </w:lvl>
    <w:lvl w:ilvl="1">
      <w:start w:val="2"/>
      <w:numFmt w:val="decimal"/>
      <w:lvlText w:val="%1.%2"/>
      <w:lvlJc w:val="left"/>
      <w:pPr>
        <w:ind w:left="1247" w:hanging="600"/>
      </w:pPr>
      <w:rPr>
        <w:rFonts w:hint="default"/>
      </w:rPr>
    </w:lvl>
    <w:lvl w:ilvl="2">
      <w:start w:val="2"/>
      <w:numFmt w:val="decimal"/>
      <w:lvlText w:val="%1.%2.%3"/>
      <w:lvlJc w:val="left"/>
      <w:pPr>
        <w:ind w:left="2014" w:hanging="720"/>
      </w:pPr>
      <w:rPr>
        <w:rFonts w:hint="default"/>
      </w:rPr>
    </w:lvl>
    <w:lvl w:ilvl="3">
      <w:start w:val="3"/>
      <w:numFmt w:val="decimal"/>
      <w:lvlText w:val="%1.%2.%3.%4"/>
      <w:lvlJc w:val="left"/>
      <w:pPr>
        <w:ind w:left="2661" w:hanging="720"/>
      </w:pPr>
      <w:rPr>
        <w:rFonts w:hint="default"/>
      </w:rPr>
    </w:lvl>
    <w:lvl w:ilvl="4">
      <w:start w:val="1"/>
      <w:numFmt w:val="decimal"/>
      <w:lvlText w:val="%1.%2.%3.%4.%5"/>
      <w:lvlJc w:val="left"/>
      <w:pPr>
        <w:ind w:left="3668" w:hanging="1080"/>
      </w:pPr>
      <w:rPr>
        <w:rFonts w:hint="default"/>
      </w:rPr>
    </w:lvl>
    <w:lvl w:ilvl="5">
      <w:start w:val="1"/>
      <w:numFmt w:val="decimal"/>
      <w:lvlText w:val="%1.%2.%3.%4.%5.%6"/>
      <w:lvlJc w:val="left"/>
      <w:pPr>
        <w:ind w:left="4315" w:hanging="1080"/>
      </w:pPr>
      <w:rPr>
        <w:rFonts w:hint="default"/>
      </w:rPr>
    </w:lvl>
    <w:lvl w:ilvl="6">
      <w:start w:val="1"/>
      <w:numFmt w:val="decimal"/>
      <w:lvlText w:val="%1.%2.%3.%4.%5.%6.%7"/>
      <w:lvlJc w:val="left"/>
      <w:pPr>
        <w:ind w:left="5322" w:hanging="1440"/>
      </w:pPr>
      <w:rPr>
        <w:rFonts w:hint="default"/>
      </w:rPr>
    </w:lvl>
    <w:lvl w:ilvl="7">
      <w:start w:val="1"/>
      <w:numFmt w:val="decimal"/>
      <w:lvlText w:val="%1.%2.%3.%4.%5.%6.%7.%8"/>
      <w:lvlJc w:val="left"/>
      <w:pPr>
        <w:ind w:left="5969" w:hanging="1440"/>
      </w:pPr>
      <w:rPr>
        <w:rFonts w:hint="default"/>
      </w:rPr>
    </w:lvl>
    <w:lvl w:ilvl="8">
      <w:start w:val="1"/>
      <w:numFmt w:val="decimal"/>
      <w:lvlText w:val="%1.%2.%3.%4.%5.%6.%7.%8.%9"/>
      <w:lvlJc w:val="left"/>
      <w:pPr>
        <w:ind w:left="6616" w:hanging="1440"/>
      </w:pPr>
      <w:rPr>
        <w:rFonts w:hint="default"/>
      </w:rPr>
    </w:lvl>
  </w:abstractNum>
  <w:num w:numId="1">
    <w:abstractNumId w:val="7"/>
  </w:num>
  <w:num w:numId="2">
    <w:abstractNumId w:val="21"/>
  </w:num>
  <w:num w:numId="3">
    <w:abstractNumId w:val="10"/>
  </w:num>
  <w:num w:numId="4">
    <w:abstractNumId w:val="20"/>
  </w:num>
  <w:num w:numId="5">
    <w:abstractNumId w:val="19"/>
  </w:num>
  <w:num w:numId="6">
    <w:abstractNumId w:val="8"/>
  </w:num>
  <w:num w:numId="7">
    <w:abstractNumId w:val="2"/>
  </w:num>
  <w:num w:numId="8">
    <w:abstractNumId w:val="1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0"/>
  </w:num>
  <w:num w:numId="16">
    <w:abstractNumId w:val="16"/>
  </w:num>
  <w:num w:numId="17">
    <w:abstractNumId w:val="15"/>
  </w:num>
  <w:num w:numId="18">
    <w:abstractNumId w:val="14"/>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7"/>
  </w:num>
  <w:num w:numId="23">
    <w:abstractNumId w:val="12"/>
  </w:num>
  <w:num w:numId="24">
    <w:abstractNumId w:val="5"/>
  </w:num>
  <w:num w:numId="25">
    <w:abstractNumId w:val="23"/>
  </w:num>
  <w:num w:numId="26">
    <w:abstractNumId w:val="4"/>
  </w:num>
  <w:num w:numId="27">
    <w:abstractNumId w:val="3"/>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evenAndOddHeader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828"/>
    <w:rsid w:val="00002D69"/>
    <w:rsid w:val="000031BD"/>
    <w:rsid w:val="00003AE3"/>
    <w:rsid w:val="00044841"/>
    <w:rsid w:val="000548CE"/>
    <w:rsid w:val="00060717"/>
    <w:rsid w:val="000626FE"/>
    <w:rsid w:val="000740FD"/>
    <w:rsid w:val="00080630"/>
    <w:rsid w:val="000914F3"/>
    <w:rsid w:val="000940E9"/>
    <w:rsid w:val="000A3B1A"/>
    <w:rsid w:val="000A4F7F"/>
    <w:rsid w:val="000A6599"/>
    <w:rsid w:val="000B527D"/>
    <w:rsid w:val="000C2058"/>
    <w:rsid w:val="000C2C6F"/>
    <w:rsid w:val="000D0E30"/>
    <w:rsid w:val="000D679C"/>
    <w:rsid w:val="000E1B0A"/>
    <w:rsid w:val="000F2CDF"/>
    <w:rsid w:val="0012536A"/>
    <w:rsid w:val="00125E99"/>
    <w:rsid w:val="001332D4"/>
    <w:rsid w:val="00151022"/>
    <w:rsid w:val="00160A5B"/>
    <w:rsid w:val="00174531"/>
    <w:rsid w:val="001976D8"/>
    <w:rsid w:val="001A28FB"/>
    <w:rsid w:val="001A3C00"/>
    <w:rsid w:val="001B1262"/>
    <w:rsid w:val="001B1FB6"/>
    <w:rsid w:val="001B77C6"/>
    <w:rsid w:val="001C09F3"/>
    <w:rsid w:val="001C3B7B"/>
    <w:rsid w:val="001F65B7"/>
    <w:rsid w:val="00203331"/>
    <w:rsid w:val="00210060"/>
    <w:rsid w:val="002153A8"/>
    <w:rsid w:val="002225B8"/>
    <w:rsid w:val="00243FCF"/>
    <w:rsid w:val="00251214"/>
    <w:rsid w:val="00251B02"/>
    <w:rsid w:val="00256F42"/>
    <w:rsid w:val="002579D7"/>
    <w:rsid w:val="00263C2F"/>
    <w:rsid w:val="00273D77"/>
    <w:rsid w:val="00296DDF"/>
    <w:rsid w:val="002A01A5"/>
    <w:rsid w:val="002C4DDE"/>
    <w:rsid w:val="002D7CBF"/>
    <w:rsid w:val="002E27DB"/>
    <w:rsid w:val="002F47B9"/>
    <w:rsid w:val="0030095C"/>
    <w:rsid w:val="00314115"/>
    <w:rsid w:val="00324264"/>
    <w:rsid w:val="00355329"/>
    <w:rsid w:val="0036170D"/>
    <w:rsid w:val="00384CB1"/>
    <w:rsid w:val="00387B80"/>
    <w:rsid w:val="003A0B1C"/>
    <w:rsid w:val="003A1255"/>
    <w:rsid w:val="003A26B4"/>
    <w:rsid w:val="003D12D1"/>
    <w:rsid w:val="003E2322"/>
    <w:rsid w:val="003E6762"/>
    <w:rsid w:val="003F460F"/>
    <w:rsid w:val="003F6AD4"/>
    <w:rsid w:val="003F716F"/>
    <w:rsid w:val="00406D26"/>
    <w:rsid w:val="004102AE"/>
    <w:rsid w:val="004144BA"/>
    <w:rsid w:val="00437EB2"/>
    <w:rsid w:val="00455CF2"/>
    <w:rsid w:val="0046038B"/>
    <w:rsid w:val="00477DC7"/>
    <w:rsid w:val="00477FF3"/>
    <w:rsid w:val="00493707"/>
    <w:rsid w:val="0049406B"/>
    <w:rsid w:val="004A1F71"/>
    <w:rsid w:val="004A40CF"/>
    <w:rsid w:val="004C7E8D"/>
    <w:rsid w:val="004E2C0A"/>
    <w:rsid w:val="004E53A5"/>
    <w:rsid w:val="004F15F1"/>
    <w:rsid w:val="004F5F39"/>
    <w:rsid w:val="00504B23"/>
    <w:rsid w:val="00504BD6"/>
    <w:rsid w:val="0050521B"/>
    <w:rsid w:val="00522732"/>
    <w:rsid w:val="00531CB2"/>
    <w:rsid w:val="00534BAB"/>
    <w:rsid w:val="00537846"/>
    <w:rsid w:val="00552560"/>
    <w:rsid w:val="00576D0E"/>
    <w:rsid w:val="00591418"/>
    <w:rsid w:val="00597B12"/>
    <w:rsid w:val="005A4A5C"/>
    <w:rsid w:val="005A7390"/>
    <w:rsid w:val="005B3C25"/>
    <w:rsid w:val="005B4B89"/>
    <w:rsid w:val="005B5848"/>
    <w:rsid w:val="005C1073"/>
    <w:rsid w:val="005C2020"/>
    <w:rsid w:val="005D0FCD"/>
    <w:rsid w:val="005E6982"/>
    <w:rsid w:val="00610587"/>
    <w:rsid w:val="00612F59"/>
    <w:rsid w:val="00623146"/>
    <w:rsid w:val="00636EFF"/>
    <w:rsid w:val="00641D16"/>
    <w:rsid w:val="00673A23"/>
    <w:rsid w:val="00686108"/>
    <w:rsid w:val="006B0470"/>
    <w:rsid w:val="006C28A7"/>
    <w:rsid w:val="006D58A0"/>
    <w:rsid w:val="006D726D"/>
    <w:rsid w:val="006E7CD1"/>
    <w:rsid w:val="006F0AFC"/>
    <w:rsid w:val="006F23F3"/>
    <w:rsid w:val="007A1488"/>
    <w:rsid w:val="007C4C8C"/>
    <w:rsid w:val="007E2697"/>
    <w:rsid w:val="007E2C31"/>
    <w:rsid w:val="00805333"/>
    <w:rsid w:val="008161DF"/>
    <w:rsid w:val="00826D42"/>
    <w:rsid w:val="0083605D"/>
    <w:rsid w:val="0086339B"/>
    <w:rsid w:val="00863DF4"/>
    <w:rsid w:val="00865DED"/>
    <w:rsid w:val="00880EF6"/>
    <w:rsid w:val="0088419A"/>
    <w:rsid w:val="008A198A"/>
    <w:rsid w:val="008A5035"/>
    <w:rsid w:val="008A5308"/>
    <w:rsid w:val="008A69B0"/>
    <w:rsid w:val="008A7148"/>
    <w:rsid w:val="008B5CE2"/>
    <w:rsid w:val="008C6D17"/>
    <w:rsid w:val="008D6463"/>
    <w:rsid w:val="008F16D8"/>
    <w:rsid w:val="008F1B19"/>
    <w:rsid w:val="00935750"/>
    <w:rsid w:val="00944C38"/>
    <w:rsid w:val="00951280"/>
    <w:rsid w:val="009521B4"/>
    <w:rsid w:val="0095606F"/>
    <w:rsid w:val="00965CE1"/>
    <w:rsid w:val="00982A2D"/>
    <w:rsid w:val="00987870"/>
    <w:rsid w:val="00995EC1"/>
    <w:rsid w:val="009C33D4"/>
    <w:rsid w:val="009C3781"/>
    <w:rsid w:val="009C3813"/>
    <w:rsid w:val="009C61CB"/>
    <w:rsid w:val="009D67BE"/>
    <w:rsid w:val="009E33E1"/>
    <w:rsid w:val="009E3BC3"/>
    <w:rsid w:val="009E764D"/>
    <w:rsid w:val="009F2C5D"/>
    <w:rsid w:val="009F300D"/>
    <w:rsid w:val="009F3A95"/>
    <w:rsid w:val="00A1784A"/>
    <w:rsid w:val="00A23F6A"/>
    <w:rsid w:val="00A3440C"/>
    <w:rsid w:val="00A3773D"/>
    <w:rsid w:val="00A45A7B"/>
    <w:rsid w:val="00A52356"/>
    <w:rsid w:val="00A70828"/>
    <w:rsid w:val="00A950C6"/>
    <w:rsid w:val="00AB1F6A"/>
    <w:rsid w:val="00AB70C5"/>
    <w:rsid w:val="00AD495E"/>
    <w:rsid w:val="00B1230B"/>
    <w:rsid w:val="00B1675E"/>
    <w:rsid w:val="00B25B82"/>
    <w:rsid w:val="00B27409"/>
    <w:rsid w:val="00B40156"/>
    <w:rsid w:val="00B66DA6"/>
    <w:rsid w:val="00B8762C"/>
    <w:rsid w:val="00BD0BEA"/>
    <w:rsid w:val="00BD2748"/>
    <w:rsid w:val="00BE0C95"/>
    <w:rsid w:val="00BF1DB1"/>
    <w:rsid w:val="00C03D22"/>
    <w:rsid w:val="00C136B8"/>
    <w:rsid w:val="00C46A37"/>
    <w:rsid w:val="00C51CFB"/>
    <w:rsid w:val="00C61A44"/>
    <w:rsid w:val="00C82FEE"/>
    <w:rsid w:val="00C92407"/>
    <w:rsid w:val="00CB10DF"/>
    <w:rsid w:val="00CB2122"/>
    <w:rsid w:val="00CE6F88"/>
    <w:rsid w:val="00CF7E85"/>
    <w:rsid w:val="00D12970"/>
    <w:rsid w:val="00D13482"/>
    <w:rsid w:val="00D17E9E"/>
    <w:rsid w:val="00D25E5E"/>
    <w:rsid w:val="00D456CD"/>
    <w:rsid w:val="00D660BB"/>
    <w:rsid w:val="00D6657F"/>
    <w:rsid w:val="00D708D3"/>
    <w:rsid w:val="00D753BE"/>
    <w:rsid w:val="00DB5256"/>
    <w:rsid w:val="00DB7B1F"/>
    <w:rsid w:val="00DC08F3"/>
    <w:rsid w:val="00DC2716"/>
    <w:rsid w:val="00DC4DD3"/>
    <w:rsid w:val="00DD4B74"/>
    <w:rsid w:val="00DF45AB"/>
    <w:rsid w:val="00DF4B63"/>
    <w:rsid w:val="00DF748D"/>
    <w:rsid w:val="00E07888"/>
    <w:rsid w:val="00E23D44"/>
    <w:rsid w:val="00E2754A"/>
    <w:rsid w:val="00E342BA"/>
    <w:rsid w:val="00E37413"/>
    <w:rsid w:val="00E40171"/>
    <w:rsid w:val="00E5237D"/>
    <w:rsid w:val="00E52AB3"/>
    <w:rsid w:val="00E5569F"/>
    <w:rsid w:val="00E639D8"/>
    <w:rsid w:val="00E738E2"/>
    <w:rsid w:val="00E76D43"/>
    <w:rsid w:val="00E77E41"/>
    <w:rsid w:val="00E80717"/>
    <w:rsid w:val="00E82B7E"/>
    <w:rsid w:val="00EC7B34"/>
    <w:rsid w:val="00ED662F"/>
    <w:rsid w:val="00F02C69"/>
    <w:rsid w:val="00F15BD4"/>
    <w:rsid w:val="00F15DCF"/>
    <w:rsid w:val="00F62A47"/>
    <w:rsid w:val="00F80748"/>
    <w:rsid w:val="00F8083B"/>
    <w:rsid w:val="00F864D7"/>
    <w:rsid w:val="00FA00E5"/>
    <w:rsid w:val="00FB743B"/>
    <w:rsid w:val="00FF087D"/>
    <w:rsid w:val="00FF2BAB"/>
    <w:rsid w:val="00FF6F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56244F-3EC5-435A-A7DF-C66D96867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870"/>
    <w:rPr>
      <w:sz w:val="24"/>
      <w:szCs w:val="24"/>
    </w:rPr>
  </w:style>
  <w:style w:type="paragraph" w:styleId="1">
    <w:name w:val="heading 1"/>
    <w:basedOn w:val="a"/>
    <w:next w:val="a"/>
    <w:link w:val="10"/>
    <w:uiPriority w:val="9"/>
    <w:qFormat/>
    <w:rsid w:val="00D456CD"/>
    <w:pPr>
      <w:keepNext/>
      <w:spacing w:before="240" w:after="60"/>
      <w:outlineLvl w:val="0"/>
    </w:pPr>
    <w:rPr>
      <w:rFonts w:ascii="Cambria" w:hAnsi="Cambria"/>
      <w:b/>
      <w:bCs/>
      <w:kern w:val="32"/>
      <w:sz w:val="32"/>
      <w:szCs w:val="32"/>
    </w:rPr>
  </w:style>
  <w:style w:type="paragraph" w:styleId="3">
    <w:name w:val="heading 3"/>
    <w:basedOn w:val="a"/>
    <w:next w:val="a"/>
    <w:link w:val="30"/>
    <w:qFormat/>
    <w:rsid w:val="00987870"/>
    <w:pPr>
      <w:keepNext/>
      <w:jc w:val="center"/>
      <w:outlineLvl w:val="2"/>
    </w:pPr>
    <w:rPr>
      <w:b/>
      <w:bCs/>
      <w:spacing w:val="-2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87870"/>
    <w:pPr>
      <w:jc w:val="center"/>
    </w:pPr>
    <w:rPr>
      <w:b/>
      <w:bCs/>
      <w:sz w:val="28"/>
    </w:rPr>
  </w:style>
  <w:style w:type="paragraph" w:styleId="a4">
    <w:name w:val="Body Text"/>
    <w:basedOn w:val="a"/>
    <w:semiHidden/>
    <w:rsid w:val="00987870"/>
    <w:pPr>
      <w:jc w:val="both"/>
    </w:pPr>
  </w:style>
  <w:style w:type="paragraph" w:customStyle="1" w:styleId="31">
    <w:name w:val="Основной текст 31"/>
    <w:basedOn w:val="a"/>
    <w:rsid w:val="00987870"/>
    <w:pPr>
      <w:widowControl w:val="0"/>
      <w:spacing w:line="216" w:lineRule="auto"/>
      <w:jc w:val="both"/>
    </w:pPr>
    <w:rPr>
      <w:spacing w:val="-2"/>
      <w:szCs w:val="20"/>
    </w:rPr>
  </w:style>
  <w:style w:type="paragraph" w:styleId="a5">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6"/>
    <w:uiPriority w:val="99"/>
    <w:rsid w:val="00987870"/>
    <w:pPr>
      <w:tabs>
        <w:tab w:val="center" w:pos="4677"/>
        <w:tab w:val="right" w:pos="9355"/>
      </w:tabs>
    </w:pPr>
  </w:style>
  <w:style w:type="paragraph" w:styleId="a7">
    <w:name w:val="footer"/>
    <w:basedOn w:val="a"/>
    <w:link w:val="a8"/>
    <w:uiPriority w:val="99"/>
    <w:rsid w:val="00987870"/>
    <w:pPr>
      <w:tabs>
        <w:tab w:val="center" w:pos="4677"/>
        <w:tab w:val="right" w:pos="9355"/>
      </w:tabs>
    </w:pPr>
  </w:style>
  <w:style w:type="paragraph" w:styleId="32">
    <w:name w:val="Body Text 3"/>
    <w:basedOn w:val="a"/>
    <w:semiHidden/>
    <w:rsid w:val="00987870"/>
    <w:pPr>
      <w:jc w:val="both"/>
    </w:pPr>
    <w:rPr>
      <w:sz w:val="22"/>
    </w:rPr>
  </w:style>
  <w:style w:type="character" w:styleId="a9">
    <w:name w:val="page number"/>
    <w:basedOn w:val="a0"/>
    <w:semiHidden/>
    <w:rsid w:val="00987870"/>
  </w:style>
  <w:style w:type="paragraph" w:customStyle="1" w:styleId="320">
    <w:name w:val="Основной текст 32"/>
    <w:basedOn w:val="a"/>
    <w:rsid w:val="000626FE"/>
    <w:pPr>
      <w:widowControl w:val="0"/>
      <w:spacing w:line="216" w:lineRule="auto"/>
      <w:jc w:val="both"/>
    </w:pPr>
    <w:rPr>
      <w:spacing w:val="-2"/>
      <w:szCs w:val="20"/>
    </w:rPr>
  </w:style>
  <w:style w:type="character" w:styleId="aa">
    <w:name w:val="Hyperlink"/>
    <w:uiPriority w:val="99"/>
    <w:unhideWhenUsed/>
    <w:rsid w:val="00D456CD"/>
    <w:rPr>
      <w:color w:val="0000FF"/>
      <w:u w:val="single"/>
    </w:rPr>
  </w:style>
  <w:style w:type="paragraph" w:styleId="ab">
    <w:name w:val="List Paragraph"/>
    <w:basedOn w:val="a"/>
    <w:uiPriority w:val="34"/>
    <w:qFormat/>
    <w:rsid w:val="00D456CD"/>
    <w:pPr>
      <w:spacing w:after="200" w:line="276" w:lineRule="auto"/>
      <w:ind w:left="720"/>
    </w:pPr>
    <w:rPr>
      <w:rFonts w:ascii="Calibri" w:hAnsi="Calibri" w:cs="Calibri"/>
      <w:sz w:val="22"/>
      <w:szCs w:val="22"/>
    </w:rPr>
  </w:style>
  <w:style w:type="character" w:customStyle="1" w:styleId="10">
    <w:name w:val="Заголовок 1 Знак"/>
    <w:link w:val="1"/>
    <w:uiPriority w:val="9"/>
    <w:rsid w:val="00D456CD"/>
    <w:rPr>
      <w:rFonts w:ascii="Cambria" w:eastAsia="Times New Roman" w:hAnsi="Cambria" w:cs="Times New Roman"/>
      <w:b/>
      <w:bCs/>
      <w:kern w:val="32"/>
      <w:sz w:val="32"/>
      <w:szCs w:val="32"/>
    </w:rPr>
  </w:style>
  <w:style w:type="paragraph" w:customStyle="1" w:styleId="11">
    <w:name w:val="Обычный1"/>
    <w:autoRedefine/>
    <w:rsid w:val="00D456CD"/>
    <w:rPr>
      <w:rFonts w:eastAsia="ヒラギノ角ゴ Pro W3"/>
      <w:color w:val="000000"/>
    </w:rPr>
  </w:style>
  <w:style w:type="table" w:styleId="ac">
    <w:name w:val="Table Grid"/>
    <w:basedOn w:val="a1"/>
    <w:rsid w:val="00D45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Основной текст (16)_"/>
    <w:link w:val="160"/>
    <w:locked/>
    <w:rsid w:val="00AD495E"/>
    <w:rPr>
      <w:rFonts w:ascii="Verdana" w:hAnsi="Verdana"/>
      <w:shd w:val="clear" w:color="auto" w:fill="FFFFFF"/>
    </w:rPr>
  </w:style>
  <w:style w:type="paragraph" w:customStyle="1" w:styleId="160">
    <w:name w:val="Основной текст (16)"/>
    <w:basedOn w:val="a"/>
    <w:link w:val="16"/>
    <w:rsid w:val="00AD495E"/>
    <w:pPr>
      <w:shd w:val="clear" w:color="auto" w:fill="FFFFFF"/>
      <w:spacing w:line="173" w:lineRule="exact"/>
      <w:jc w:val="both"/>
    </w:pPr>
    <w:rPr>
      <w:rFonts w:ascii="Verdana" w:hAnsi="Verdana"/>
      <w:sz w:val="20"/>
      <w:szCs w:val="20"/>
    </w:rPr>
  </w:style>
  <w:style w:type="paragraph" w:styleId="ad">
    <w:name w:val="Balloon Text"/>
    <w:basedOn w:val="a"/>
    <w:link w:val="ae"/>
    <w:uiPriority w:val="99"/>
    <w:semiHidden/>
    <w:unhideWhenUsed/>
    <w:rsid w:val="007A1488"/>
    <w:rPr>
      <w:rFonts w:ascii="Tahoma" w:hAnsi="Tahoma" w:cs="Tahoma"/>
      <w:sz w:val="16"/>
      <w:szCs w:val="16"/>
    </w:rPr>
  </w:style>
  <w:style w:type="character" w:customStyle="1" w:styleId="ae">
    <w:name w:val="Текст выноски Знак"/>
    <w:link w:val="ad"/>
    <w:uiPriority w:val="99"/>
    <w:semiHidden/>
    <w:rsid w:val="007A1488"/>
    <w:rPr>
      <w:rFonts w:ascii="Tahoma" w:hAnsi="Tahoma" w:cs="Tahoma"/>
      <w:sz w:val="16"/>
      <w:szCs w:val="16"/>
    </w:rPr>
  </w:style>
  <w:style w:type="paragraph" w:customStyle="1" w:styleId="-">
    <w:name w:val="Контракт-раздел"/>
    <w:basedOn w:val="a"/>
    <w:next w:val="-0"/>
    <w:uiPriority w:val="99"/>
    <w:rsid w:val="00455CF2"/>
    <w:pPr>
      <w:keepNext/>
      <w:numPr>
        <w:numId w:val="10"/>
      </w:numPr>
      <w:tabs>
        <w:tab w:val="left" w:pos="540"/>
      </w:tabs>
      <w:suppressAutoHyphens/>
      <w:spacing w:before="360" w:after="120"/>
      <w:jc w:val="center"/>
      <w:outlineLvl w:val="3"/>
    </w:pPr>
    <w:rPr>
      <w:b/>
      <w:bCs/>
      <w:caps/>
      <w:smallCaps/>
    </w:rPr>
  </w:style>
  <w:style w:type="paragraph" w:customStyle="1" w:styleId="-0">
    <w:name w:val="Контракт-пункт"/>
    <w:basedOn w:val="a"/>
    <w:link w:val="-2"/>
    <w:rsid w:val="00455CF2"/>
    <w:pPr>
      <w:numPr>
        <w:ilvl w:val="1"/>
        <w:numId w:val="10"/>
      </w:numPr>
      <w:jc w:val="both"/>
    </w:pPr>
    <w:rPr>
      <w:lang w:val="x-none" w:eastAsia="x-none"/>
    </w:rPr>
  </w:style>
  <w:style w:type="paragraph" w:customStyle="1" w:styleId="-1">
    <w:name w:val="Контракт-подподпункт"/>
    <w:basedOn w:val="a"/>
    <w:rsid w:val="00455CF2"/>
    <w:pPr>
      <w:numPr>
        <w:ilvl w:val="2"/>
        <w:numId w:val="10"/>
      </w:numPr>
      <w:jc w:val="both"/>
    </w:pPr>
  </w:style>
  <w:style w:type="character" w:customStyle="1" w:styleId="-2">
    <w:name w:val="Контракт-пункт Знак"/>
    <w:link w:val="-0"/>
    <w:rsid w:val="00455CF2"/>
    <w:rPr>
      <w:sz w:val="24"/>
      <w:szCs w:val="24"/>
      <w:lang w:val="x-none" w:eastAsia="x-none"/>
    </w:rPr>
  </w:style>
  <w:style w:type="paragraph" w:customStyle="1" w:styleId="Nonformat">
    <w:name w:val="Nonformat"/>
    <w:basedOn w:val="a"/>
    <w:rsid w:val="00DC4DD3"/>
    <w:pPr>
      <w:widowControl w:val="0"/>
    </w:pPr>
    <w:rPr>
      <w:rFonts w:ascii="Consultant" w:hAnsi="Consultant"/>
      <w:noProof/>
      <w:snapToGrid w:val="0"/>
      <w:sz w:val="20"/>
      <w:szCs w:val="20"/>
      <w:lang w:val="en-US" w:eastAsia="en-US"/>
    </w:rPr>
  </w:style>
  <w:style w:type="character" w:customStyle="1" w:styleId="a8">
    <w:name w:val="Нижний колонтитул Знак"/>
    <w:link w:val="a7"/>
    <w:uiPriority w:val="99"/>
    <w:rsid w:val="00B8762C"/>
    <w:rPr>
      <w:sz w:val="24"/>
      <w:szCs w:val="24"/>
    </w:rPr>
  </w:style>
  <w:style w:type="character" w:customStyle="1" w:styleId="30">
    <w:name w:val="Заголовок 3 Знак"/>
    <w:link w:val="3"/>
    <w:rsid w:val="00FF6F81"/>
    <w:rPr>
      <w:b/>
      <w:bCs/>
      <w:spacing w:val="-20"/>
      <w:sz w:val="22"/>
      <w:szCs w:val="24"/>
    </w:rPr>
  </w:style>
  <w:style w:type="character" w:customStyle="1" w:styleId="a6">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5"/>
    <w:uiPriority w:val="99"/>
    <w:rsid w:val="00493707"/>
    <w:rPr>
      <w:sz w:val="24"/>
      <w:szCs w:val="24"/>
    </w:rPr>
  </w:style>
  <w:style w:type="paragraph" w:styleId="af">
    <w:name w:val="No Spacing"/>
    <w:uiPriority w:val="1"/>
    <w:qFormat/>
    <w:rsid w:val="00493707"/>
    <w:rPr>
      <w:rFonts w:ascii="Calibri" w:hAnsi="Calibri"/>
      <w:sz w:val="22"/>
      <w:szCs w:val="22"/>
    </w:rPr>
  </w:style>
  <w:style w:type="character" w:customStyle="1" w:styleId="6">
    <w:name w:val="Основной текст (6)"/>
    <w:rsid w:val="00493707"/>
    <w:rPr>
      <w:rFonts w:ascii="Arial" w:eastAsia="Arial" w:hAnsi="Arial" w:cs="Arial"/>
      <w:b w:val="0"/>
      <w:bCs w:val="0"/>
      <w:i w:val="0"/>
      <w:iCs w:val="0"/>
      <w:smallCaps w:val="0"/>
      <w:strike w:val="0"/>
      <w:spacing w:val="0"/>
      <w:sz w:val="15"/>
      <w:szCs w:val="15"/>
      <w:u w:val="single"/>
    </w:rPr>
  </w:style>
  <w:style w:type="character" w:styleId="af0">
    <w:name w:val="Subtle Emphasis"/>
    <w:uiPriority w:val="19"/>
    <w:qFormat/>
    <w:rsid w:val="00493707"/>
    <w:rPr>
      <w:i/>
      <w:iCs/>
      <w:color w:val="404040"/>
    </w:rPr>
  </w:style>
  <w:style w:type="paragraph" w:customStyle="1" w:styleId="af1">
    <w:name w:val="Табличный_по ширине"/>
    <w:basedOn w:val="a"/>
    <w:uiPriority w:val="99"/>
    <w:rsid w:val="000A6599"/>
    <w:pPr>
      <w:jc w:val="both"/>
    </w:pPr>
    <w:rPr>
      <w:sz w:val="22"/>
      <w:szCs w:val="22"/>
    </w:rPr>
  </w:style>
  <w:style w:type="paragraph" w:customStyle="1" w:styleId="21">
    <w:name w:val="Основной текст 21"/>
    <w:basedOn w:val="a"/>
    <w:rsid w:val="00BF1DB1"/>
    <w:pPr>
      <w:jc w:val="both"/>
    </w:pPr>
    <w:rPr>
      <w:sz w:val="20"/>
      <w:szCs w:val="20"/>
    </w:rPr>
  </w:style>
  <w:style w:type="paragraph" w:styleId="2">
    <w:name w:val="Body Text 2"/>
    <w:basedOn w:val="a"/>
    <w:link w:val="20"/>
    <w:uiPriority w:val="99"/>
    <w:semiHidden/>
    <w:unhideWhenUsed/>
    <w:rsid w:val="00F15BD4"/>
    <w:pPr>
      <w:spacing w:after="120" w:line="480" w:lineRule="auto"/>
    </w:pPr>
  </w:style>
  <w:style w:type="character" w:customStyle="1" w:styleId="20">
    <w:name w:val="Основной текст 2 Знак"/>
    <w:basedOn w:val="a0"/>
    <w:link w:val="2"/>
    <w:uiPriority w:val="99"/>
    <w:semiHidden/>
    <w:rsid w:val="00F15BD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14562">
      <w:bodyDiv w:val="1"/>
      <w:marLeft w:val="0"/>
      <w:marRight w:val="0"/>
      <w:marTop w:val="0"/>
      <w:marBottom w:val="0"/>
      <w:divBdr>
        <w:top w:val="none" w:sz="0" w:space="0" w:color="auto"/>
        <w:left w:val="none" w:sz="0" w:space="0" w:color="auto"/>
        <w:bottom w:val="none" w:sz="0" w:space="0" w:color="auto"/>
        <w:right w:val="none" w:sz="0" w:space="0" w:color="auto"/>
      </w:divBdr>
    </w:div>
    <w:div w:id="189954417">
      <w:bodyDiv w:val="1"/>
      <w:marLeft w:val="0"/>
      <w:marRight w:val="0"/>
      <w:marTop w:val="0"/>
      <w:marBottom w:val="0"/>
      <w:divBdr>
        <w:top w:val="none" w:sz="0" w:space="0" w:color="auto"/>
        <w:left w:val="none" w:sz="0" w:space="0" w:color="auto"/>
        <w:bottom w:val="none" w:sz="0" w:space="0" w:color="auto"/>
        <w:right w:val="none" w:sz="0" w:space="0" w:color="auto"/>
      </w:divBdr>
    </w:div>
    <w:div w:id="323095858">
      <w:bodyDiv w:val="1"/>
      <w:marLeft w:val="0"/>
      <w:marRight w:val="0"/>
      <w:marTop w:val="0"/>
      <w:marBottom w:val="0"/>
      <w:divBdr>
        <w:top w:val="none" w:sz="0" w:space="0" w:color="auto"/>
        <w:left w:val="none" w:sz="0" w:space="0" w:color="auto"/>
        <w:bottom w:val="none" w:sz="0" w:space="0" w:color="auto"/>
        <w:right w:val="none" w:sz="0" w:space="0" w:color="auto"/>
      </w:divBdr>
    </w:div>
    <w:div w:id="484902494">
      <w:bodyDiv w:val="1"/>
      <w:marLeft w:val="0"/>
      <w:marRight w:val="0"/>
      <w:marTop w:val="0"/>
      <w:marBottom w:val="0"/>
      <w:divBdr>
        <w:top w:val="none" w:sz="0" w:space="0" w:color="auto"/>
        <w:left w:val="none" w:sz="0" w:space="0" w:color="auto"/>
        <w:bottom w:val="none" w:sz="0" w:space="0" w:color="auto"/>
        <w:right w:val="none" w:sz="0" w:space="0" w:color="auto"/>
      </w:divBdr>
    </w:div>
    <w:div w:id="576718427">
      <w:bodyDiv w:val="1"/>
      <w:marLeft w:val="0"/>
      <w:marRight w:val="0"/>
      <w:marTop w:val="0"/>
      <w:marBottom w:val="0"/>
      <w:divBdr>
        <w:top w:val="none" w:sz="0" w:space="0" w:color="auto"/>
        <w:left w:val="none" w:sz="0" w:space="0" w:color="auto"/>
        <w:bottom w:val="none" w:sz="0" w:space="0" w:color="auto"/>
        <w:right w:val="none" w:sz="0" w:space="0" w:color="auto"/>
      </w:divBdr>
    </w:div>
    <w:div w:id="778915315">
      <w:bodyDiv w:val="1"/>
      <w:marLeft w:val="0"/>
      <w:marRight w:val="0"/>
      <w:marTop w:val="0"/>
      <w:marBottom w:val="0"/>
      <w:divBdr>
        <w:top w:val="none" w:sz="0" w:space="0" w:color="auto"/>
        <w:left w:val="none" w:sz="0" w:space="0" w:color="auto"/>
        <w:bottom w:val="none" w:sz="0" w:space="0" w:color="auto"/>
        <w:right w:val="none" w:sz="0" w:space="0" w:color="auto"/>
      </w:divBdr>
    </w:div>
    <w:div w:id="808398755">
      <w:bodyDiv w:val="1"/>
      <w:marLeft w:val="0"/>
      <w:marRight w:val="0"/>
      <w:marTop w:val="0"/>
      <w:marBottom w:val="0"/>
      <w:divBdr>
        <w:top w:val="none" w:sz="0" w:space="0" w:color="auto"/>
        <w:left w:val="none" w:sz="0" w:space="0" w:color="auto"/>
        <w:bottom w:val="none" w:sz="0" w:space="0" w:color="auto"/>
        <w:right w:val="none" w:sz="0" w:space="0" w:color="auto"/>
      </w:divBdr>
    </w:div>
    <w:div w:id="1030454616">
      <w:bodyDiv w:val="1"/>
      <w:marLeft w:val="0"/>
      <w:marRight w:val="0"/>
      <w:marTop w:val="0"/>
      <w:marBottom w:val="0"/>
      <w:divBdr>
        <w:top w:val="none" w:sz="0" w:space="0" w:color="auto"/>
        <w:left w:val="none" w:sz="0" w:space="0" w:color="auto"/>
        <w:bottom w:val="none" w:sz="0" w:space="0" w:color="auto"/>
        <w:right w:val="none" w:sz="0" w:space="0" w:color="auto"/>
      </w:divBdr>
    </w:div>
    <w:div w:id="1168593388">
      <w:bodyDiv w:val="1"/>
      <w:marLeft w:val="0"/>
      <w:marRight w:val="0"/>
      <w:marTop w:val="0"/>
      <w:marBottom w:val="0"/>
      <w:divBdr>
        <w:top w:val="none" w:sz="0" w:space="0" w:color="auto"/>
        <w:left w:val="none" w:sz="0" w:space="0" w:color="auto"/>
        <w:bottom w:val="none" w:sz="0" w:space="0" w:color="auto"/>
        <w:right w:val="none" w:sz="0" w:space="0" w:color="auto"/>
      </w:divBdr>
    </w:div>
    <w:div w:id="1187331763">
      <w:bodyDiv w:val="1"/>
      <w:marLeft w:val="0"/>
      <w:marRight w:val="0"/>
      <w:marTop w:val="0"/>
      <w:marBottom w:val="0"/>
      <w:divBdr>
        <w:top w:val="none" w:sz="0" w:space="0" w:color="auto"/>
        <w:left w:val="none" w:sz="0" w:space="0" w:color="auto"/>
        <w:bottom w:val="none" w:sz="0" w:space="0" w:color="auto"/>
        <w:right w:val="none" w:sz="0" w:space="0" w:color="auto"/>
      </w:divBdr>
    </w:div>
    <w:div w:id="1340699965">
      <w:bodyDiv w:val="1"/>
      <w:marLeft w:val="0"/>
      <w:marRight w:val="0"/>
      <w:marTop w:val="0"/>
      <w:marBottom w:val="0"/>
      <w:divBdr>
        <w:top w:val="none" w:sz="0" w:space="0" w:color="auto"/>
        <w:left w:val="none" w:sz="0" w:space="0" w:color="auto"/>
        <w:bottom w:val="none" w:sz="0" w:space="0" w:color="auto"/>
        <w:right w:val="none" w:sz="0" w:space="0" w:color="auto"/>
      </w:divBdr>
    </w:div>
    <w:div w:id="1606890248">
      <w:bodyDiv w:val="1"/>
      <w:marLeft w:val="0"/>
      <w:marRight w:val="0"/>
      <w:marTop w:val="0"/>
      <w:marBottom w:val="0"/>
      <w:divBdr>
        <w:top w:val="none" w:sz="0" w:space="0" w:color="auto"/>
        <w:left w:val="none" w:sz="0" w:space="0" w:color="auto"/>
        <w:bottom w:val="none" w:sz="0" w:space="0" w:color="auto"/>
        <w:right w:val="none" w:sz="0" w:space="0" w:color="auto"/>
      </w:divBdr>
    </w:div>
    <w:div w:id="1772555371">
      <w:bodyDiv w:val="1"/>
      <w:marLeft w:val="0"/>
      <w:marRight w:val="0"/>
      <w:marTop w:val="0"/>
      <w:marBottom w:val="0"/>
      <w:divBdr>
        <w:top w:val="none" w:sz="0" w:space="0" w:color="auto"/>
        <w:left w:val="none" w:sz="0" w:space="0" w:color="auto"/>
        <w:bottom w:val="none" w:sz="0" w:space="0" w:color="auto"/>
        <w:right w:val="none" w:sz="0" w:space="0" w:color="auto"/>
      </w:divBdr>
    </w:div>
    <w:div w:id="1805656999">
      <w:bodyDiv w:val="1"/>
      <w:marLeft w:val="0"/>
      <w:marRight w:val="0"/>
      <w:marTop w:val="0"/>
      <w:marBottom w:val="0"/>
      <w:divBdr>
        <w:top w:val="none" w:sz="0" w:space="0" w:color="auto"/>
        <w:left w:val="none" w:sz="0" w:space="0" w:color="auto"/>
        <w:bottom w:val="none" w:sz="0" w:space="0" w:color="auto"/>
        <w:right w:val="none" w:sz="0" w:space="0" w:color="auto"/>
      </w:divBdr>
    </w:div>
    <w:div w:id="1891764757">
      <w:bodyDiv w:val="1"/>
      <w:marLeft w:val="0"/>
      <w:marRight w:val="0"/>
      <w:marTop w:val="0"/>
      <w:marBottom w:val="0"/>
      <w:divBdr>
        <w:top w:val="none" w:sz="0" w:space="0" w:color="auto"/>
        <w:left w:val="none" w:sz="0" w:space="0" w:color="auto"/>
        <w:bottom w:val="none" w:sz="0" w:space="0" w:color="auto"/>
        <w:right w:val="none" w:sz="0" w:space="0" w:color="auto"/>
      </w:divBdr>
    </w:div>
    <w:div w:id="196550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9B0AE9-D70E-46EE-A6D6-7586CE310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3635</Words>
  <Characters>20724</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ДОГОВОР ПОСТАВКИ №__________</vt:lpstr>
    </vt:vector>
  </TitlesOfParts>
  <Company>1</Company>
  <LinksUpToDate>false</LinksUpToDate>
  <CharactersWithSpaces>24311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№__________</dc:title>
  <dc:subject/>
  <dc:creator>Vpashin</dc:creator>
  <cp:keywords/>
  <cp:lastModifiedBy>Морозова Дина Павловна</cp:lastModifiedBy>
  <cp:revision>7</cp:revision>
  <cp:lastPrinted>2016-01-13T06:45:00Z</cp:lastPrinted>
  <dcterms:created xsi:type="dcterms:W3CDTF">2016-01-13T05:21:00Z</dcterms:created>
  <dcterms:modified xsi:type="dcterms:W3CDTF">2016-01-13T12:33:00Z</dcterms:modified>
</cp:coreProperties>
</file>